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0A" w:rsidRPr="0006295A" w:rsidRDefault="0006295A" w:rsidP="000629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5A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r w:rsidRPr="0006295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АЛЬШЕВСКИЙ РАЙОН РЕСПУБЛИКИ БАШКОРТОСТАН</w:t>
      </w:r>
    </w:p>
    <w:p w:rsidR="00BF4D0A" w:rsidRPr="0006295A" w:rsidRDefault="00BF4D0A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6295A" w:rsidRDefault="0006295A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ПОСТАНОВЛЕНИЕ    </w:t>
      </w:r>
    </w:p>
    <w:p w:rsidR="00BF4D0A" w:rsidRPr="0006295A" w:rsidRDefault="00E7439D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декабрь</w:t>
      </w:r>
      <w:r w:rsidR="00470A05">
        <w:rPr>
          <w:rFonts w:ascii="Times New Roman" w:hAnsi="Times New Roman" w:cs="Times New Roman"/>
          <w:sz w:val="28"/>
          <w:szCs w:val="28"/>
        </w:rPr>
        <w:t xml:space="preserve"> 20</w:t>
      </w:r>
      <w:r w:rsidR="00933A46">
        <w:rPr>
          <w:rFonts w:ascii="Times New Roman" w:hAnsi="Times New Roman" w:cs="Times New Roman"/>
          <w:sz w:val="28"/>
          <w:szCs w:val="28"/>
        </w:rPr>
        <w:t>19</w:t>
      </w:r>
      <w:r w:rsidR="00470A05">
        <w:rPr>
          <w:rFonts w:ascii="Times New Roman" w:hAnsi="Times New Roman" w:cs="Times New Roman"/>
          <w:sz w:val="28"/>
          <w:szCs w:val="28"/>
        </w:rPr>
        <w:t xml:space="preserve">й.                        № 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470A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31 декабря</w:t>
      </w:r>
      <w:r w:rsidR="00470A05">
        <w:rPr>
          <w:rFonts w:ascii="Times New Roman" w:hAnsi="Times New Roman" w:cs="Times New Roman"/>
          <w:sz w:val="28"/>
          <w:szCs w:val="28"/>
        </w:rPr>
        <w:t xml:space="preserve">  20</w:t>
      </w:r>
      <w:r w:rsidR="00933A46">
        <w:rPr>
          <w:rFonts w:ascii="Times New Roman" w:hAnsi="Times New Roman" w:cs="Times New Roman"/>
          <w:sz w:val="28"/>
          <w:szCs w:val="28"/>
        </w:rPr>
        <w:t>19</w:t>
      </w:r>
      <w:r w:rsidR="00470A05">
        <w:rPr>
          <w:rFonts w:ascii="Times New Roman" w:hAnsi="Times New Roman" w:cs="Times New Roman"/>
          <w:sz w:val="28"/>
          <w:szCs w:val="28"/>
        </w:rPr>
        <w:t xml:space="preserve">г. </w:t>
      </w:r>
      <w:r w:rsidR="0006295A" w:rsidRPr="00062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F4D0A" w:rsidRDefault="00BF4D0A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40296" w:rsidRPr="002B31DB" w:rsidRDefault="00C40296" w:rsidP="008836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>Об утверждении административн</w:t>
      </w:r>
      <w:r w:rsidR="002865FB">
        <w:rPr>
          <w:rFonts w:ascii="Times New Roman" w:hAnsi="Times New Roman"/>
          <w:sz w:val="28"/>
          <w:szCs w:val="28"/>
        </w:rPr>
        <w:t xml:space="preserve">ого </w:t>
      </w:r>
      <w:r w:rsidRPr="0088369A">
        <w:rPr>
          <w:rFonts w:ascii="Times New Roman" w:hAnsi="Times New Roman"/>
          <w:sz w:val="28"/>
          <w:szCs w:val="28"/>
        </w:rPr>
        <w:t>регламент</w:t>
      </w:r>
      <w:r w:rsidR="002865FB">
        <w:rPr>
          <w:rFonts w:ascii="Times New Roman" w:hAnsi="Times New Roman"/>
          <w:sz w:val="28"/>
          <w:szCs w:val="28"/>
        </w:rPr>
        <w:t xml:space="preserve">а </w:t>
      </w:r>
      <w:r w:rsidRPr="0088369A">
        <w:rPr>
          <w:rFonts w:ascii="Times New Roman" w:hAnsi="Times New Roman"/>
          <w:sz w:val="28"/>
          <w:szCs w:val="28"/>
        </w:rPr>
        <w:t xml:space="preserve"> по предоставлению муниципальн</w:t>
      </w:r>
      <w:r w:rsidR="002865FB">
        <w:rPr>
          <w:rFonts w:ascii="Times New Roman" w:hAnsi="Times New Roman"/>
          <w:sz w:val="28"/>
          <w:szCs w:val="28"/>
        </w:rPr>
        <w:t xml:space="preserve">ой </w:t>
      </w:r>
      <w:r w:rsidRPr="0088369A">
        <w:rPr>
          <w:rFonts w:ascii="Times New Roman" w:hAnsi="Times New Roman"/>
          <w:sz w:val="28"/>
          <w:szCs w:val="28"/>
        </w:rPr>
        <w:t xml:space="preserve"> услуг</w:t>
      </w:r>
      <w:r w:rsidR="002865FB">
        <w:rPr>
          <w:rFonts w:ascii="Times New Roman" w:hAnsi="Times New Roman"/>
          <w:sz w:val="28"/>
          <w:szCs w:val="28"/>
        </w:rPr>
        <w:t>и</w:t>
      </w:r>
      <w:r w:rsidR="002B31DB">
        <w:rPr>
          <w:rFonts w:ascii="Times New Roman" w:hAnsi="Times New Roman"/>
          <w:sz w:val="28"/>
          <w:szCs w:val="28"/>
        </w:rPr>
        <w:t xml:space="preserve"> </w:t>
      </w:r>
      <w:r w:rsidR="002B31DB" w:rsidRPr="002B31DB">
        <w:rPr>
          <w:rFonts w:ascii="Times New Roman" w:hAnsi="Times New Roman" w:cs="Times New Roman"/>
          <w:bCs w:val="0"/>
          <w:sz w:val="28"/>
          <w:szCs w:val="28"/>
        </w:rPr>
        <w:t>«</w:t>
      </w:r>
      <w:r w:rsidR="002B31DB" w:rsidRPr="002B31DB">
        <w:rPr>
          <w:rFonts w:ascii="Times New Roman" w:hAnsi="Times New Roman" w:cs="Times New Roman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2B31DB">
        <w:rPr>
          <w:rFonts w:ascii="Times New Roman" w:hAnsi="Times New Roman" w:cs="Times New Roman"/>
          <w:sz w:val="28"/>
          <w:szCs w:val="28"/>
        </w:rPr>
        <w:t>Зеленоклинов</w:t>
      </w:r>
      <w:r w:rsidR="002B31DB" w:rsidRPr="002B31D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2B31DB" w:rsidRPr="002B31D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B31DB" w:rsidRPr="002B31DB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2B31DB" w:rsidRPr="002B31D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D86E42" w:rsidRPr="0088369A" w:rsidRDefault="00D86E42" w:rsidP="00CD22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CD22A4" w:rsidRPr="00A83593" w:rsidRDefault="0059056B" w:rsidP="00A835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gramStart"/>
      <w:r w:rsidR="00C40296" w:rsidRPr="0088369A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сельского поселения </w:t>
      </w:r>
      <w:proofErr w:type="spellStart"/>
      <w:r w:rsidR="00E7439D" w:rsidRPr="003F54B5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CD22A4" w:rsidRPr="003F54B5">
        <w:rPr>
          <w:rFonts w:ascii="Times New Roman" w:hAnsi="Times New Roman"/>
          <w:sz w:val="28"/>
          <w:szCs w:val="28"/>
        </w:rPr>
        <w:t xml:space="preserve"> </w:t>
      </w:r>
      <w:r w:rsidR="00CD22A4" w:rsidRPr="0088369A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="00C40296" w:rsidRPr="0088369A">
        <w:rPr>
          <w:rFonts w:ascii="Times New Roman" w:hAnsi="Times New Roman"/>
          <w:sz w:val="28"/>
          <w:szCs w:val="28"/>
        </w:rPr>
        <w:t xml:space="preserve">от </w:t>
      </w:r>
      <w:r w:rsidR="00CD22A4" w:rsidRPr="0088369A">
        <w:rPr>
          <w:rFonts w:ascii="Times New Roman" w:hAnsi="Times New Roman"/>
          <w:sz w:val="28"/>
          <w:szCs w:val="28"/>
        </w:rPr>
        <w:t>30.</w:t>
      </w:r>
      <w:r w:rsidR="008D23ED" w:rsidRPr="003F54B5">
        <w:rPr>
          <w:rFonts w:ascii="Times New Roman" w:hAnsi="Times New Roman"/>
          <w:sz w:val="28"/>
          <w:szCs w:val="28"/>
        </w:rPr>
        <w:t>12.2011</w:t>
      </w:r>
      <w:r w:rsidR="00CD22A4" w:rsidRPr="003F54B5">
        <w:rPr>
          <w:rFonts w:ascii="Times New Roman" w:hAnsi="Times New Roman"/>
          <w:sz w:val="28"/>
          <w:szCs w:val="28"/>
        </w:rPr>
        <w:t xml:space="preserve"> г. №</w:t>
      </w:r>
      <w:r w:rsidR="008D23ED" w:rsidRPr="003F54B5">
        <w:rPr>
          <w:rFonts w:ascii="Times New Roman" w:hAnsi="Times New Roman"/>
          <w:sz w:val="28"/>
          <w:szCs w:val="28"/>
        </w:rPr>
        <w:t>36</w:t>
      </w:r>
      <w:r w:rsidR="00C40296" w:rsidRPr="0088369A">
        <w:rPr>
          <w:rFonts w:ascii="Times New Roman" w:hAnsi="Times New Roman"/>
          <w:sz w:val="28"/>
          <w:szCs w:val="28"/>
        </w:rPr>
        <w:t xml:space="preserve"> </w:t>
      </w:r>
      <w:r w:rsidR="00C40296" w:rsidRPr="00A83593">
        <w:rPr>
          <w:rFonts w:ascii="Times New Roman" w:hAnsi="Times New Roman"/>
          <w:sz w:val="28"/>
          <w:szCs w:val="28"/>
        </w:rPr>
        <w:t>«</w:t>
      </w:r>
      <w:r w:rsidR="003F54B5" w:rsidRPr="00A83593">
        <w:rPr>
          <w:rFonts w:ascii="Times New Roman" w:hAnsi="Times New Roman"/>
          <w:sz w:val="28"/>
          <w:szCs w:val="28"/>
        </w:rPr>
        <w:t xml:space="preserve">О Порядке разработки и утверждения административных регламентов предоставления муниципальных услуг администрацией сельского поселения </w:t>
      </w:r>
      <w:proofErr w:type="spellStart"/>
      <w:r w:rsidR="003F54B5" w:rsidRPr="00A83593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3F54B5" w:rsidRPr="00A8359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F54B5" w:rsidRPr="00A83593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3F54B5" w:rsidRPr="00A83593">
        <w:rPr>
          <w:rFonts w:ascii="Times New Roman" w:hAnsi="Times New Roman"/>
          <w:sz w:val="28"/>
          <w:szCs w:val="28"/>
        </w:rPr>
        <w:t xml:space="preserve"> район Республики Башкортостан и ее структурными подразделениями</w:t>
      </w:r>
      <w:r w:rsidR="00A83593">
        <w:rPr>
          <w:rFonts w:ascii="Times New Roman" w:hAnsi="Times New Roman"/>
          <w:sz w:val="28"/>
          <w:szCs w:val="28"/>
        </w:rPr>
        <w:t>»</w:t>
      </w:r>
      <w:proofErr w:type="gramEnd"/>
    </w:p>
    <w:p w:rsidR="00C40296" w:rsidRPr="0088369A" w:rsidRDefault="00A83593" w:rsidP="0088369A">
      <w:pPr>
        <w:ind w:right="-3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1.  Утвердить прилагаемый </w:t>
      </w:r>
      <w:r w:rsidR="002865FB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="00C40296" w:rsidRPr="008836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E7439D">
        <w:rPr>
          <w:rFonts w:ascii="Times New Roman" w:eastAsia="Times New Roman" w:hAnsi="Times New Roman"/>
          <w:sz w:val="28"/>
          <w:szCs w:val="28"/>
          <w:lang w:eastAsia="ru-RU"/>
        </w:rPr>
        <w:t>Зеленоклиновский</w:t>
      </w:r>
      <w:proofErr w:type="spellEnd"/>
      <w:r w:rsidR="00C40296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Альшеевский район Республики Башкортостан» (приложение №1)</w:t>
      </w:r>
    </w:p>
    <w:p w:rsidR="00D9019D" w:rsidRPr="0088369A" w:rsidRDefault="00C40296" w:rsidP="0088369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proofErr w:type="spellStart"/>
      <w:r w:rsidR="00E7439D">
        <w:rPr>
          <w:rFonts w:ascii="Times New Roman" w:eastAsia="Times New Roman" w:hAnsi="Times New Roman"/>
          <w:sz w:val="28"/>
          <w:szCs w:val="28"/>
          <w:lang w:eastAsia="ru-RU"/>
        </w:rPr>
        <w:t>Зеленоклиновский</w:t>
      </w:r>
      <w:proofErr w:type="spellEnd"/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>Альшеевский</w:t>
      </w:r>
      <w:proofErr w:type="spellEnd"/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</w:t>
      </w:r>
      <w:r w:rsidR="00933A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0296" w:rsidRPr="0088369A" w:rsidRDefault="00C40296" w:rsidP="0088369A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9019D" w:rsidRPr="0088369A" w:rsidRDefault="00D9019D" w:rsidP="00C40296">
      <w:p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296" w:rsidRDefault="00C40296" w:rsidP="00D9019D">
      <w:pPr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D9019D" w:rsidRPr="008836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933A46">
        <w:rPr>
          <w:rFonts w:ascii="Times New Roman" w:eastAsia="Times New Roman" w:hAnsi="Times New Roman"/>
          <w:sz w:val="28"/>
          <w:szCs w:val="28"/>
          <w:lang w:eastAsia="ru-RU"/>
        </w:rPr>
        <w:t>Т.Г.Гайнуллин</w:t>
      </w:r>
      <w:proofErr w:type="spellEnd"/>
    </w:p>
    <w:p w:rsidR="00933A46" w:rsidRDefault="00933A46" w:rsidP="00D9019D">
      <w:pPr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A46" w:rsidRDefault="00933A46" w:rsidP="00D9019D">
      <w:pPr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A46" w:rsidRPr="0088369A" w:rsidRDefault="00933A46" w:rsidP="00D9019D">
      <w:pPr>
        <w:spacing w:before="100" w:beforeAutospacing="1" w:after="100" w:afterAutospacing="1"/>
        <w:ind w:left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D86E42" w:rsidRPr="0088369A" w:rsidRDefault="00D86E42" w:rsidP="00D9019D">
      <w:pPr>
        <w:pStyle w:val="a5"/>
        <w:ind w:left="6521"/>
        <w:jc w:val="both"/>
        <w:rPr>
          <w:szCs w:val="28"/>
        </w:rPr>
      </w:pPr>
    </w:p>
    <w:p w:rsidR="00470A05" w:rsidRDefault="00470A05" w:rsidP="00D8400C">
      <w:pPr>
        <w:pStyle w:val="a5"/>
        <w:ind w:left="0"/>
        <w:jc w:val="both"/>
        <w:rPr>
          <w:szCs w:val="28"/>
        </w:rPr>
      </w:pPr>
    </w:p>
    <w:p w:rsidR="00470A05" w:rsidRDefault="00470A05" w:rsidP="00D9019D">
      <w:pPr>
        <w:pStyle w:val="a5"/>
        <w:ind w:left="6521"/>
        <w:jc w:val="both"/>
        <w:rPr>
          <w:szCs w:val="28"/>
        </w:rPr>
      </w:pPr>
    </w:p>
    <w:p w:rsidR="00470A05" w:rsidRPr="00933A46" w:rsidRDefault="00C40296" w:rsidP="00D9019D">
      <w:pPr>
        <w:pStyle w:val="a5"/>
        <w:ind w:left="6521"/>
        <w:jc w:val="both"/>
        <w:rPr>
          <w:sz w:val="24"/>
          <w:szCs w:val="24"/>
        </w:rPr>
      </w:pPr>
      <w:r w:rsidRPr="00933A46">
        <w:rPr>
          <w:sz w:val="24"/>
          <w:szCs w:val="24"/>
        </w:rPr>
        <w:lastRenderedPageBreak/>
        <w:t xml:space="preserve">Приложение №1 </w:t>
      </w:r>
    </w:p>
    <w:p w:rsidR="00C40296" w:rsidRPr="00933A46" w:rsidRDefault="00C40296" w:rsidP="00D9019D">
      <w:pPr>
        <w:pStyle w:val="a5"/>
        <w:ind w:left="6521"/>
        <w:jc w:val="both"/>
        <w:rPr>
          <w:sz w:val="24"/>
          <w:szCs w:val="24"/>
        </w:rPr>
      </w:pPr>
      <w:r w:rsidRPr="00933A46">
        <w:rPr>
          <w:sz w:val="24"/>
          <w:szCs w:val="24"/>
        </w:rPr>
        <w:t>к</w:t>
      </w:r>
      <w:r w:rsidR="0088369A" w:rsidRPr="00933A46">
        <w:rPr>
          <w:sz w:val="24"/>
          <w:szCs w:val="24"/>
        </w:rPr>
        <w:t xml:space="preserve"> </w:t>
      </w:r>
      <w:r w:rsidRPr="00933A46">
        <w:rPr>
          <w:sz w:val="24"/>
          <w:szCs w:val="24"/>
        </w:rPr>
        <w:t>постановлению администрации</w:t>
      </w:r>
    </w:p>
    <w:p w:rsidR="00C40296" w:rsidRPr="00933A46" w:rsidRDefault="00C40296" w:rsidP="00D9019D">
      <w:pPr>
        <w:pStyle w:val="a5"/>
        <w:ind w:left="6521"/>
        <w:jc w:val="both"/>
        <w:rPr>
          <w:sz w:val="24"/>
          <w:szCs w:val="24"/>
        </w:rPr>
      </w:pPr>
      <w:r w:rsidRPr="00933A46">
        <w:rPr>
          <w:sz w:val="24"/>
          <w:szCs w:val="24"/>
        </w:rPr>
        <w:t xml:space="preserve">сельского поселения </w:t>
      </w:r>
      <w:proofErr w:type="spellStart"/>
      <w:r w:rsidR="00E7439D" w:rsidRPr="00933A46">
        <w:rPr>
          <w:sz w:val="24"/>
          <w:szCs w:val="24"/>
        </w:rPr>
        <w:t>Зеленоклиновский</w:t>
      </w:r>
      <w:proofErr w:type="spellEnd"/>
      <w:r w:rsidR="00D9019D" w:rsidRPr="00933A46">
        <w:rPr>
          <w:sz w:val="24"/>
          <w:szCs w:val="24"/>
        </w:rPr>
        <w:t xml:space="preserve"> сельсовет муниципального района Альшеевский район Республики Башкортостан</w:t>
      </w:r>
    </w:p>
    <w:p w:rsidR="00C40296" w:rsidRPr="00933A46" w:rsidRDefault="00C40296" w:rsidP="00D9019D">
      <w:pPr>
        <w:pStyle w:val="a5"/>
        <w:ind w:left="6521"/>
        <w:jc w:val="both"/>
        <w:rPr>
          <w:sz w:val="24"/>
          <w:szCs w:val="24"/>
        </w:rPr>
      </w:pPr>
      <w:r w:rsidRPr="00933A46">
        <w:rPr>
          <w:sz w:val="24"/>
          <w:szCs w:val="24"/>
        </w:rPr>
        <w:t xml:space="preserve">от </w:t>
      </w:r>
      <w:r w:rsidR="00933A46">
        <w:rPr>
          <w:sz w:val="24"/>
          <w:szCs w:val="24"/>
        </w:rPr>
        <w:t>31.12.2019г.</w:t>
      </w:r>
      <w:r w:rsidRPr="00933A46">
        <w:rPr>
          <w:sz w:val="24"/>
          <w:szCs w:val="24"/>
        </w:rPr>
        <w:t xml:space="preserve"> №</w:t>
      </w:r>
      <w:r w:rsidR="00902850">
        <w:rPr>
          <w:sz w:val="24"/>
          <w:szCs w:val="24"/>
        </w:rPr>
        <w:t xml:space="preserve"> 110</w:t>
      </w: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</w:p>
    <w:p w:rsidR="00C40296" w:rsidRPr="0088369A" w:rsidRDefault="00C40296" w:rsidP="00C40296">
      <w:pPr>
        <w:pStyle w:val="a5"/>
        <w:ind w:left="0"/>
        <w:rPr>
          <w:b/>
          <w:szCs w:val="28"/>
        </w:rPr>
      </w:pPr>
      <w:r w:rsidRPr="0088369A">
        <w:rPr>
          <w:b/>
          <w:szCs w:val="28"/>
        </w:rPr>
        <w:t>АДМИНИСТРАТИВНЫЙ РЕГЛАМЕНТ</w:t>
      </w:r>
    </w:p>
    <w:p w:rsidR="00C40296" w:rsidRPr="0088369A" w:rsidRDefault="00C40296" w:rsidP="00C40296">
      <w:pPr>
        <w:jc w:val="center"/>
        <w:rPr>
          <w:rFonts w:ascii="Times New Roman" w:hAnsi="Times New Roman"/>
          <w:b/>
          <w:sz w:val="28"/>
          <w:szCs w:val="28"/>
        </w:rPr>
      </w:pPr>
      <w:r w:rsidRPr="0088369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администрации сельского поселения </w:t>
      </w:r>
      <w:proofErr w:type="spellStart"/>
      <w:r w:rsidR="00E7439D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="00D9019D" w:rsidRPr="0088369A">
        <w:rPr>
          <w:rFonts w:ascii="Times New Roman" w:hAnsi="Times New Roman"/>
          <w:b/>
          <w:sz w:val="28"/>
          <w:szCs w:val="28"/>
        </w:rPr>
        <w:t xml:space="preserve"> сельсовет </w:t>
      </w:r>
      <w:r w:rsidR="00D9019D" w:rsidRPr="0088369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Альшеевский район Республики Башкортостан </w:t>
      </w:r>
      <w:r w:rsidRPr="0088369A">
        <w:rPr>
          <w:rFonts w:ascii="Times New Roman" w:hAnsi="Times New Roman"/>
          <w:b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E7439D">
        <w:rPr>
          <w:rFonts w:ascii="Times New Roman" w:hAnsi="Times New Roman"/>
          <w:b/>
          <w:sz w:val="28"/>
          <w:szCs w:val="28"/>
        </w:rPr>
        <w:t>Зеленоклиновский</w:t>
      </w:r>
      <w:proofErr w:type="spellEnd"/>
      <w:r w:rsidR="00411F9A" w:rsidRPr="0088369A">
        <w:rPr>
          <w:sz w:val="28"/>
          <w:szCs w:val="28"/>
        </w:rPr>
        <w:t xml:space="preserve"> </w:t>
      </w:r>
      <w:r w:rsidR="00411F9A" w:rsidRPr="0088369A">
        <w:rPr>
          <w:rFonts w:ascii="Times New Roman" w:hAnsi="Times New Roman"/>
          <w:b/>
          <w:sz w:val="28"/>
          <w:szCs w:val="28"/>
        </w:rPr>
        <w:t>сельсовет муниципального района Альшеевский район Республики Башкортостан</w:t>
      </w:r>
      <w:r w:rsidRPr="0088369A">
        <w:rPr>
          <w:rFonts w:ascii="Times New Roman" w:hAnsi="Times New Roman"/>
          <w:b/>
          <w:sz w:val="28"/>
          <w:szCs w:val="28"/>
        </w:rPr>
        <w:t xml:space="preserve">» </w:t>
      </w:r>
    </w:p>
    <w:p w:rsidR="00C40296" w:rsidRPr="0088369A" w:rsidRDefault="00C40296" w:rsidP="00C40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0296" w:rsidRPr="0088369A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883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1. Общие положения</w:t>
      </w:r>
    </w:p>
    <w:p w:rsidR="00411F9A" w:rsidRPr="0088369A" w:rsidRDefault="00C40296" w:rsidP="00411F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88369A">
        <w:rPr>
          <w:rFonts w:ascii="Times New Roman" w:hAnsi="Times New Roman"/>
          <w:color w:val="000000"/>
          <w:sz w:val="28"/>
          <w:szCs w:val="28"/>
        </w:rPr>
        <w:t xml:space="preserve">Административный регламент оказания муниципальной услуги </w:t>
      </w:r>
      <w:r w:rsidR="00D9019D" w:rsidRPr="0088369A">
        <w:rPr>
          <w:rFonts w:ascii="Times New Roman" w:hAnsi="Times New Roman"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E7439D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9019D" w:rsidRPr="0088369A">
        <w:rPr>
          <w:rFonts w:ascii="Times New Roman" w:hAnsi="Times New Roman"/>
          <w:sz w:val="28"/>
          <w:szCs w:val="28"/>
        </w:rPr>
        <w:t xml:space="preserve"> сельсовет»</w:t>
      </w:r>
      <w:r w:rsidR="00D9019D"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работы с пользователями муниципальной услуги и определяет сроки и последовательность действий (административных процедур) при заключении договора на право размещения нестационарного торгового объекта </w:t>
      </w:r>
      <w:r w:rsidR="00411F9A" w:rsidRPr="0088369A">
        <w:rPr>
          <w:rFonts w:ascii="Times New Roman" w:hAnsi="Times New Roman"/>
          <w:color w:val="000000"/>
          <w:sz w:val="28"/>
          <w:szCs w:val="28"/>
        </w:rPr>
        <w:t xml:space="preserve">(объекта по оказанию услуг)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88369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439D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9019D" w:rsidRPr="0088369A">
        <w:rPr>
          <w:rFonts w:ascii="Times New Roman" w:hAnsi="Times New Roman"/>
          <w:sz w:val="28"/>
          <w:szCs w:val="28"/>
        </w:rPr>
        <w:t xml:space="preserve"> сельсовет</w:t>
      </w:r>
      <w:r w:rsidR="00411F9A" w:rsidRPr="0088369A">
        <w:rPr>
          <w:sz w:val="28"/>
          <w:szCs w:val="28"/>
        </w:rPr>
        <w:t xml:space="preserve"> </w:t>
      </w:r>
      <w:r w:rsidR="00411F9A" w:rsidRPr="0088369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411F9A" w:rsidRPr="0088369A">
        <w:rPr>
          <w:rFonts w:ascii="Times New Roman" w:hAnsi="Times New Roman"/>
          <w:sz w:val="28"/>
          <w:szCs w:val="28"/>
        </w:rPr>
        <w:t xml:space="preserve"> района Альшеевский район Республики Башкортостан</w:t>
      </w:r>
      <w:r w:rsidR="00D9019D"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sz w:val="28"/>
          <w:szCs w:val="28"/>
        </w:rPr>
        <w:t xml:space="preserve"> (далее – Договор).</w:t>
      </w:r>
      <w:r w:rsidR="00411F9A" w:rsidRPr="0088369A">
        <w:rPr>
          <w:sz w:val="28"/>
          <w:szCs w:val="28"/>
        </w:rPr>
        <w:t xml:space="preserve"> </w:t>
      </w:r>
    </w:p>
    <w:p w:rsidR="00C40296" w:rsidRPr="0088369A" w:rsidRDefault="00C40296" w:rsidP="00C40296">
      <w:pPr>
        <w:rPr>
          <w:rFonts w:ascii="Times New Roman" w:hAnsi="Times New Roman"/>
          <w:sz w:val="28"/>
          <w:szCs w:val="28"/>
        </w:rPr>
      </w:pPr>
    </w:p>
    <w:p w:rsidR="00C40296" w:rsidRPr="0088369A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1.2. Лица, имеющие право на получение муниципальной услуги.</w:t>
      </w:r>
    </w:p>
    <w:p w:rsidR="00C40296" w:rsidRPr="0088369A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- заявители) являются юридические лица и индивидуальные предприниматели, являющиеся победителями:</w:t>
      </w:r>
    </w:p>
    <w:p w:rsidR="00C40296" w:rsidRPr="0088369A" w:rsidRDefault="00C40296" w:rsidP="00D9019D">
      <w:pPr>
        <w:ind w:right="-88" w:firstLine="540"/>
        <w:rPr>
          <w:rFonts w:ascii="Times New Roman" w:hAnsi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 xml:space="preserve">- </w:t>
      </w:r>
      <w:r w:rsidR="00D9019D" w:rsidRPr="0088369A">
        <w:rPr>
          <w:rFonts w:ascii="Times New Roman" w:hAnsi="Times New Roman"/>
          <w:bCs/>
          <w:sz w:val="28"/>
          <w:szCs w:val="28"/>
        </w:rPr>
        <w:t xml:space="preserve">конкурса на право  размещения нестационарных торговых </w:t>
      </w:r>
      <w:r w:rsidR="00D9019D" w:rsidRPr="0088369A">
        <w:rPr>
          <w:rFonts w:ascii="Times New Roman" w:hAnsi="Times New Roman"/>
          <w:sz w:val="28"/>
          <w:szCs w:val="28"/>
        </w:rPr>
        <w:t xml:space="preserve">объектов (объектов по оказанию услуг) на территории сельского поселения </w:t>
      </w:r>
      <w:proofErr w:type="spellStart"/>
      <w:r w:rsidR="00E7439D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D9019D" w:rsidRPr="0088369A">
        <w:rPr>
          <w:rFonts w:ascii="Times New Roman" w:hAnsi="Times New Roman"/>
          <w:sz w:val="28"/>
          <w:szCs w:val="28"/>
        </w:rPr>
        <w:t xml:space="preserve"> сельсовет муниципального района  Альшеевский район Республики Башкортостан</w:t>
      </w:r>
      <w:r w:rsidRPr="0088369A">
        <w:rPr>
          <w:rFonts w:ascii="Times New Roman" w:hAnsi="Times New Roman"/>
          <w:sz w:val="28"/>
          <w:szCs w:val="28"/>
        </w:rPr>
        <w:t>;</w:t>
      </w:r>
    </w:p>
    <w:p w:rsidR="00C40296" w:rsidRPr="0088369A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- конкур</w:t>
      </w:r>
      <w:r w:rsidR="00D9019D" w:rsidRPr="0088369A">
        <w:rPr>
          <w:rFonts w:ascii="Times New Roman" w:hAnsi="Times New Roman" w:cs="Times New Roman"/>
          <w:sz w:val="28"/>
          <w:szCs w:val="28"/>
        </w:rPr>
        <w:t>са</w:t>
      </w:r>
      <w:r w:rsidRPr="0088369A">
        <w:rPr>
          <w:rFonts w:ascii="Times New Roman" w:hAnsi="Times New Roman" w:cs="Times New Roman"/>
          <w:sz w:val="28"/>
          <w:szCs w:val="28"/>
        </w:rPr>
        <w:t xml:space="preserve"> на право размещения нестационарных сезонных объектов весенне-летней торговли (с 1 апреля по 1 ноября)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D9019D" w:rsidRPr="008836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66F4" w:rsidRPr="0088369A">
        <w:rPr>
          <w:sz w:val="28"/>
          <w:szCs w:val="28"/>
        </w:rPr>
        <w:t xml:space="preserve"> </w:t>
      </w:r>
      <w:r w:rsidR="00B166F4"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;</w:t>
      </w:r>
    </w:p>
    <w:p w:rsidR="00C40296" w:rsidRPr="0088369A" w:rsidRDefault="00C4029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конкурсе на право размещения елочных базаров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D9019D" w:rsidRPr="008836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66F4" w:rsidRPr="0088369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Башкортостан;</w:t>
      </w:r>
    </w:p>
    <w:p w:rsidR="00C40296" w:rsidRPr="0088369A" w:rsidRDefault="00C4029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аукционе на право аренды земельных участков под размещение нестационарных торговых объектов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D9019D" w:rsidRPr="008836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166F4" w:rsidRPr="0088369A">
        <w:rPr>
          <w:rFonts w:ascii="Times New Roman" w:hAnsi="Times New Roman" w:cs="Times New Roman"/>
          <w:sz w:val="28"/>
          <w:szCs w:val="28"/>
        </w:rPr>
        <w:t xml:space="preserve"> 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.</w:t>
      </w:r>
    </w:p>
    <w:p w:rsidR="00C40296" w:rsidRPr="0088369A" w:rsidRDefault="00C40296" w:rsidP="00C40296">
      <w:pPr>
        <w:rPr>
          <w:rFonts w:ascii="Times New Roman" w:hAnsi="Times New Roman"/>
          <w:sz w:val="28"/>
          <w:szCs w:val="28"/>
        </w:rPr>
      </w:pPr>
    </w:p>
    <w:p w:rsidR="00C40296" w:rsidRPr="0088369A" w:rsidRDefault="00C40296" w:rsidP="00C4029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lastRenderedPageBreak/>
        <w:t>Стандарт предоставления муниципальной услуги</w:t>
      </w:r>
    </w:p>
    <w:p w:rsidR="00C40296" w:rsidRPr="0088369A" w:rsidRDefault="00C40296" w:rsidP="00C40296">
      <w:pPr>
        <w:pStyle w:val="ConsPlusNormal"/>
        <w:widowControl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муниципальной услуги: </w:t>
      </w:r>
    </w:p>
    <w:p w:rsidR="00C40296" w:rsidRPr="0088369A" w:rsidRDefault="00C40296" w:rsidP="00B166F4">
      <w:pPr>
        <w:pStyle w:val="ConsPlusNormal"/>
        <w:ind w:firstLine="540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«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B166F4"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166F4"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88369A">
        <w:rPr>
          <w:rFonts w:ascii="Times New Roman" w:hAnsi="Times New Roman" w:cs="Times New Roman"/>
          <w:sz w:val="28"/>
          <w:szCs w:val="28"/>
        </w:rPr>
        <w:t>».</w:t>
      </w:r>
      <w:r w:rsidRPr="0088369A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</w:p>
    <w:p w:rsidR="00C40296" w:rsidRPr="0088369A" w:rsidRDefault="00C4029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8369A">
        <w:rPr>
          <w:rStyle w:val="a7"/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40296" w:rsidRPr="0088369A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 w:rsidR="00E7439D">
        <w:rPr>
          <w:rFonts w:ascii="Times New Roman" w:hAnsi="Times New Roman"/>
          <w:color w:val="000000"/>
          <w:sz w:val="28"/>
          <w:szCs w:val="28"/>
        </w:rPr>
        <w:t>Зеленоклиновский</w:t>
      </w:r>
      <w:proofErr w:type="spellEnd"/>
      <w:r w:rsidR="00B166F4" w:rsidRPr="0088369A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B166F4" w:rsidRPr="0088369A">
        <w:rPr>
          <w:rFonts w:ascii="Times New Roman" w:hAnsi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88369A">
        <w:rPr>
          <w:rFonts w:ascii="Times New Roman" w:hAnsi="Times New Roman"/>
          <w:sz w:val="28"/>
          <w:szCs w:val="28"/>
        </w:rPr>
        <w:t>(далее – Администрация поселения)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. Предоставление муниципальной услуги осуществляется уполномоченным должностным лицом в сфере торговли. </w:t>
      </w:r>
    </w:p>
    <w:p w:rsidR="00C40296" w:rsidRPr="002865FB" w:rsidRDefault="00C4029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Результат оказания услуги: 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B166F4"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B166F4" w:rsidRPr="002865FB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либо мотивированное решение об отказе в заключени</w:t>
      </w:r>
      <w:proofErr w:type="gramStart"/>
      <w:r w:rsidRPr="002865FB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Договора.</w:t>
      </w:r>
    </w:p>
    <w:p w:rsidR="00C40296" w:rsidRPr="002865FB" w:rsidRDefault="00C40296" w:rsidP="00C40296">
      <w:pPr>
        <w:pStyle w:val="a8"/>
        <w:keepNext/>
        <w:keepLines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2865FB">
        <w:rPr>
          <w:b/>
          <w:color w:val="000000"/>
        </w:rPr>
        <w:t>Сроки регистрации запроса заявителя и предоставления муниципальной услуги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регистрации обращения заявителя не должен превышать более одного дня.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 2.5. Срок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30 дней со дня регистрации обращения заявителя.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2.6. Правовые основания для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разработан в соответствии </w:t>
      </w:r>
      <w:proofErr w:type="gramStart"/>
      <w:r w:rsidRPr="002865F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>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9" w:history="1">
        <w:r w:rsidRPr="002865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B166F4" w:rsidRPr="002865FB" w:rsidRDefault="00B166F4" w:rsidP="00B166F4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- Закон Республики Башкортостан от 14.07.2010 N 296-з "О регулировании торговой деятельности в Республике Башкортостан";</w:t>
      </w:r>
    </w:p>
    <w:p w:rsidR="00B166F4" w:rsidRPr="002865FB" w:rsidRDefault="00C4029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2865FB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2865FB">
        <w:rPr>
          <w:rFonts w:ascii="Times New Roman" w:hAnsi="Times New Roman"/>
          <w:sz w:val="28"/>
          <w:szCs w:val="28"/>
        </w:rPr>
        <w:t xml:space="preserve"> Министерства потребительского рынка и услуг Московской области от 27.12.2012 № 32-р "Об утверждении Порядка разработки и утверждения органами местного самоуправления муниципальных образований</w:t>
      </w:r>
      <w:r w:rsidR="00B166F4" w:rsidRPr="002865FB">
        <w:rPr>
          <w:rFonts w:ascii="Times New Roman" w:hAnsi="Times New Roman"/>
          <w:sz w:val="28"/>
          <w:szCs w:val="28"/>
        </w:rPr>
        <w:t xml:space="preserve"> </w:t>
      </w:r>
    </w:p>
    <w:p w:rsidR="00B166F4" w:rsidRPr="002865FB" w:rsidRDefault="00B166F4" w:rsidP="00B166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- Постановление Правительства РБ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r w:rsidR="00B166F4" w:rsidRPr="002865FB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2865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166F4" w:rsidRPr="001D2C1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D2C1A">
        <w:rPr>
          <w:rFonts w:ascii="Times New Roman" w:hAnsi="Times New Roman" w:cs="Times New Roman"/>
          <w:sz w:val="28"/>
          <w:szCs w:val="28"/>
        </w:rPr>
        <w:t xml:space="preserve"> </w:t>
      </w:r>
      <w:r w:rsidR="0088369A" w:rsidRPr="002865FB">
        <w:rPr>
          <w:rFonts w:ascii="Times New Roman" w:hAnsi="Times New Roman" w:cs="Times New Roman"/>
          <w:sz w:val="28"/>
          <w:szCs w:val="28"/>
        </w:rPr>
        <w:t xml:space="preserve">от </w:t>
      </w:r>
      <w:r w:rsidR="005F5150">
        <w:rPr>
          <w:rFonts w:ascii="Times New Roman" w:hAnsi="Times New Roman" w:cs="Times New Roman"/>
          <w:sz w:val="28"/>
          <w:szCs w:val="28"/>
        </w:rPr>
        <w:t xml:space="preserve"> </w:t>
      </w:r>
      <w:r w:rsidR="00B942DD">
        <w:rPr>
          <w:rFonts w:ascii="Times New Roman" w:hAnsi="Times New Roman" w:cs="Times New Roman"/>
          <w:sz w:val="28"/>
          <w:szCs w:val="28"/>
        </w:rPr>
        <w:t>31 декабря</w:t>
      </w:r>
      <w:r w:rsidR="005F5150">
        <w:rPr>
          <w:rFonts w:ascii="Times New Roman" w:hAnsi="Times New Roman" w:cs="Times New Roman"/>
          <w:sz w:val="28"/>
          <w:szCs w:val="28"/>
        </w:rPr>
        <w:t xml:space="preserve"> </w:t>
      </w:r>
      <w:r w:rsidR="00B942DD">
        <w:rPr>
          <w:rFonts w:ascii="Times New Roman" w:hAnsi="Times New Roman" w:cs="Times New Roman"/>
          <w:sz w:val="28"/>
          <w:szCs w:val="28"/>
        </w:rPr>
        <w:t>2019</w:t>
      </w:r>
      <w:r w:rsidR="0088369A" w:rsidRPr="002865FB">
        <w:rPr>
          <w:rFonts w:ascii="Times New Roman" w:hAnsi="Times New Roman" w:cs="Times New Roman"/>
          <w:sz w:val="28"/>
          <w:szCs w:val="28"/>
        </w:rPr>
        <w:t>г</w:t>
      </w:r>
      <w:r w:rsidR="005F5150">
        <w:rPr>
          <w:rFonts w:ascii="Times New Roman" w:hAnsi="Times New Roman" w:cs="Times New Roman"/>
          <w:sz w:val="28"/>
          <w:szCs w:val="28"/>
        </w:rPr>
        <w:t xml:space="preserve"> № </w:t>
      </w:r>
      <w:r w:rsidR="00B942DD">
        <w:rPr>
          <w:rFonts w:ascii="Times New Roman" w:hAnsi="Times New Roman" w:cs="Times New Roman"/>
          <w:sz w:val="28"/>
          <w:szCs w:val="28"/>
        </w:rPr>
        <w:t>109</w:t>
      </w:r>
      <w:r w:rsidR="005F5150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11" w:history="1">
        <w:r w:rsidR="00B166F4" w:rsidRPr="002865F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166F4" w:rsidRPr="002865F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конкурсов на право размещения нестационарных торговых объектов (объектов по оказанию услуг)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166F4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»,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Уставом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B166F4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lastRenderedPageBreak/>
        <w:t>2.7. Исчерпывающий перечень документов, необходимых в соответствии с законодательными и иными нормативными актами для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Для заключения договора заявителем либо его представителем лично предоставляются: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6" w:history="1">
        <w:r w:rsidRPr="002865F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Дополнительно к заявлению должны быть приложены: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отсутствии/наличии у заявителя просроченной задолженности по уплате налогов и сборов в бюджеты всех уровней;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или индивидуального предпринимателя (с предъявлением подлинника);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и присвоении идентификационного номера налогоплательщика (с предъявлением подлинника);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итоговый протокол заседания Комиссии по проведению открытого конкурса на право размещения объек</w:t>
      </w:r>
      <w:r w:rsidR="00F4332B" w:rsidRPr="002865FB">
        <w:rPr>
          <w:rFonts w:ascii="Times New Roman" w:hAnsi="Times New Roman" w:cs="Times New Roman"/>
          <w:sz w:val="28"/>
          <w:szCs w:val="28"/>
        </w:rPr>
        <w:t>тов нестационарной торговли</w:t>
      </w:r>
      <w:r w:rsidRPr="002865FB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(публикуется в средствах массовой информации и размещается на официальном сайте администрации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в сети Интернет);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договора на вывоз ТБО.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 случае необходимости к заявлению прилагаются документы (в подлинниках или копиях):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нотариальная доверенность уполномоченного лица либо доверенность, заверенная печатью юридического лица, от имени и в интересах которого действует уполномоченное лицо (оформляется у нотариуса).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2.8. Запрет требования предоставления документов и информации, которые находятся в распоряжении органов, предоставляющих муниципальные услуги, иных органов администрации сельского поселения </w:t>
      </w:r>
      <w:proofErr w:type="spellStart"/>
      <w:r w:rsidR="00E7439D">
        <w:rPr>
          <w:rFonts w:ascii="Times New Roman" w:hAnsi="Times New Roman" w:cs="Times New Roman"/>
          <w:b/>
          <w:sz w:val="28"/>
          <w:szCs w:val="28"/>
        </w:rPr>
        <w:t>Зеленоклиновский</w:t>
      </w:r>
      <w:proofErr w:type="spellEnd"/>
      <w:r w:rsidR="00F4332B" w:rsidRPr="002865F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b/>
          <w:sz w:val="28"/>
          <w:szCs w:val="28"/>
        </w:rPr>
        <w:t>, организаций в соответствии с нормативными правовыми актами Российской Федерации, муниципальными правовыми актами.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Запрещается требовать предоставление документов и информации, которые находятся в распоряжении органов, предоставляющих муниципальные услуги, иных органов администрации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>, организаций в соответствии с нормативными правовыми актами Российской Федерации, муниципальными правовыми актами.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2.9.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Запрещается требовать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>возникающие в связи с предоставлением муниципальной услуги.</w:t>
      </w:r>
    </w:p>
    <w:p w:rsidR="00C40296" w:rsidRPr="002865FB" w:rsidRDefault="00C40296" w:rsidP="00C40296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2.10. Исчерпывающий перечень оснований для отказа в приеме документов    заявителя (получателя услуги).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1) в обращении заявителя не указана фамилия гражданина, направившего обращение, а так же  почтовый адрес, по которому должен быть направлен ответ;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F4332B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или соответствующему должностному лицу.</w:t>
      </w: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2.11. Исчерпывающий перечень оснований для отказа в предоставлении муниципальной услуги.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заявитель не соответствует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в предоставленных заявителем документах обнаружены недостоверные данные;</w:t>
      </w: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заявитель не предоставил полный пакет документов.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письменно (на бумажном носителе) сообщается заявителю.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2.12.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C40296" w:rsidRPr="002865FB" w:rsidRDefault="00C4029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Сведения о документах, выдаваемых организациями, участвующими в предоставлении муниципальной услуги: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1. Свидетельство государственной регистрации юридического лица или индивидуального предпринимателя (выдается по месту регистрации юридического лица или индивидуального предпринимателя);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2. Свидетельство о постановке на учет в налоговом органе и присвоении идентификационного номера налогоплательщика  (выдается по месту регистрации юридического лица или индивидуального предпринимателя).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3. Справка из налогового органа об отсутствии/наличии просроченной задолженности по уплате налогов и сборов в бюджеты всех уровней (выдается </w:t>
      </w:r>
      <w:r w:rsidRPr="002865FB">
        <w:rPr>
          <w:rFonts w:ascii="Times New Roman" w:hAnsi="Times New Roman" w:cs="Times New Roman"/>
          <w:sz w:val="28"/>
          <w:szCs w:val="28"/>
        </w:rPr>
        <w:lastRenderedPageBreak/>
        <w:t>по месту осуществления деятельности).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4. Итоговый протокол заседания Комиссии по проведению открытого конкурса на право размещения </w:t>
      </w:r>
      <w:r w:rsidR="00F4332B" w:rsidRPr="002865FB">
        <w:rPr>
          <w:rFonts w:ascii="Times New Roman" w:hAnsi="Times New Roman" w:cs="Times New Roman"/>
          <w:sz w:val="28"/>
          <w:szCs w:val="28"/>
        </w:rPr>
        <w:t xml:space="preserve">нестационарной торговых объектов </w:t>
      </w:r>
      <w:r w:rsidRPr="002865FB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 - публикуется в средствах массовой информации и размещается на официальном сайте администрации сельского поселения </w:t>
      </w:r>
      <w:proofErr w:type="spellStart"/>
      <w:r w:rsidR="00E7439D">
        <w:rPr>
          <w:rFonts w:ascii="Times New Roman" w:hAnsi="Times New Roman" w:cs="Times New Roman"/>
          <w:color w:val="000000"/>
          <w:sz w:val="28"/>
          <w:szCs w:val="28"/>
        </w:rPr>
        <w:t>Зеленоклиновский</w:t>
      </w:r>
      <w:proofErr w:type="spellEnd"/>
      <w:r w:rsidR="00F4332B"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4332B" w:rsidRPr="002865FB">
        <w:rPr>
          <w:rFonts w:ascii="Times New Roman" w:hAnsi="Times New Roman" w:cs="Times New Roman"/>
          <w:sz w:val="28"/>
          <w:szCs w:val="28"/>
        </w:rPr>
        <w:t xml:space="preserve">муниципального района Альшеевский район Республики Башкортостан </w:t>
      </w:r>
      <w:r w:rsidRPr="002865FB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C40296" w:rsidRPr="002865FB" w:rsidRDefault="00C4029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5. Договор на вывоз ТБО, выдается лицензированной специализированной организацией по вывозу и утилизации ТБО (по месту осуществления деятельности).</w:t>
      </w:r>
    </w:p>
    <w:p w:rsidR="00C40296" w:rsidRPr="002865FB" w:rsidRDefault="00C40296" w:rsidP="00C402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b/>
          <w:sz w:val="28"/>
          <w:szCs w:val="28"/>
        </w:rPr>
      </w:pPr>
      <w:r w:rsidRPr="002865FB">
        <w:rPr>
          <w:b/>
          <w:sz w:val="28"/>
          <w:szCs w:val="28"/>
        </w:rPr>
        <w:t xml:space="preserve">             </w:t>
      </w:r>
      <w:r w:rsidRPr="002865FB">
        <w:rPr>
          <w:rFonts w:ascii="Times New Roman" w:hAnsi="Times New Roman"/>
          <w:b/>
          <w:sz w:val="28"/>
          <w:szCs w:val="28"/>
        </w:rPr>
        <w:t>2.13. Размер платы, взимаемой с заявителя при предоставлении муниципальной услуги</w:t>
      </w: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C40296" w:rsidRPr="002865FB" w:rsidRDefault="00C4029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b/>
          <w:color w:val="000000"/>
          <w:sz w:val="28"/>
          <w:szCs w:val="28"/>
        </w:rPr>
        <w:t xml:space="preserve">              </w:t>
      </w:r>
      <w:r w:rsidRPr="002865FB">
        <w:rPr>
          <w:rFonts w:ascii="Times New Roman" w:hAnsi="Times New Roman"/>
          <w:b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Прием граждан осуществляется </w:t>
      </w:r>
      <w:r w:rsidRPr="002865FB"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в порядке общей очереди без предварительной записи. </w:t>
      </w:r>
      <w:r w:rsidRPr="002865FB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</w:t>
      </w:r>
      <w:r w:rsidR="0088369A" w:rsidRPr="002865FB">
        <w:rPr>
          <w:rFonts w:ascii="Times New Roman" w:hAnsi="Times New Roman"/>
          <w:sz w:val="28"/>
          <w:szCs w:val="28"/>
        </w:rPr>
        <w:t>15</w:t>
      </w:r>
      <w:r w:rsidRPr="00FB1DEF">
        <w:rPr>
          <w:rFonts w:ascii="Times New Roman" w:hAnsi="Times New Roman"/>
          <w:sz w:val="28"/>
          <w:szCs w:val="28"/>
        </w:rPr>
        <w:t xml:space="preserve"> минут</w:t>
      </w:r>
      <w:r w:rsidRPr="002865FB">
        <w:rPr>
          <w:rFonts w:ascii="Times New Roman" w:hAnsi="Times New Roman"/>
          <w:sz w:val="28"/>
          <w:szCs w:val="28"/>
        </w:rPr>
        <w:t xml:space="preserve">; 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                2.15. Требования к помещениям, в которых предоставляется муниципальная услуга, к информационным стендам.</w:t>
      </w: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 должны соответствовать Санитарным правилам и нормам (</w:t>
      </w:r>
      <w:proofErr w:type="spellStart"/>
      <w:r w:rsidRPr="002865FB">
        <w:rPr>
          <w:rFonts w:ascii="Times New Roman" w:hAnsi="Times New Roman"/>
          <w:sz w:val="28"/>
          <w:szCs w:val="28"/>
        </w:rPr>
        <w:t>СанПиН</w:t>
      </w:r>
      <w:proofErr w:type="spellEnd"/>
      <w:r w:rsidRPr="002865FB">
        <w:rPr>
          <w:rFonts w:ascii="Times New Roman" w:hAnsi="Times New Roman"/>
          <w:sz w:val="28"/>
          <w:szCs w:val="28"/>
        </w:rPr>
        <w:t>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услуги, а так же порядок обжалования решений, действий (бездействия) должностных лиц.</w:t>
      </w:r>
      <w:proofErr w:type="gramEnd"/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C40296" w:rsidRPr="002865FB" w:rsidRDefault="00C40296" w:rsidP="00C4029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      2.16. Информация о месте нахождения и графике работы исполнителя      муниципальной услуги: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2.16.1. Место нахождения Администрации: </w:t>
      </w:r>
      <w:r w:rsidR="00F4332B" w:rsidRPr="002865FB">
        <w:rPr>
          <w:rFonts w:ascii="Times New Roman" w:hAnsi="Times New Roman"/>
          <w:sz w:val="28"/>
          <w:szCs w:val="28"/>
        </w:rPr>
        <w:t>452120</w:t>
      </w:r>
      <w:r w:rsidRPr="002865FB">
        <w:rPr>
          <w:rFonts w:ascii="Times New Roman" w:hAnsi="Times New Roman"/>
          <w:sz w:val="28"/>
          <w:szCs w:val="28"/>
        </w:rPr>
        <w:t xml:space="preserve">, </w:t>
      </w:r>
      <w:r w:rsidR="00F4332B" w:rsidRPr="002865FB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="00F4332B" w:rsidRPr="002865FB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F4332B" w:rsidRPr="002865FB">
        <w:rPr>
          <w:rFonts w:ascii="Times New Roman" w:hAnsi="Times New Roman"/>
          <w:sz w:val="28"/>
          <w:szCs w:val="28"/>
        </w:rPr>
        <w:t xml:space="preserve"> район</w:t>
      </w:r>
      <w:r w:rsidR="00FB1DEF">
        <w:rPr>
          <w:rFonts w:ascii="Times New Roman" w:hAnsi="Times New Roman"/>
          <w:sz w:val="28"/>
          <w:szCs w:val="28"/>
        </w:rPr>
        <w:t>, д</w:t>
      </w:r>
      <w:proofErr w:type="gramStart"/>
      <w:r w:rsidR="00FB1DEF">
        <w:rPr>
          <w:rFonts w:ascii="Times New Roman" w:hAnsi="Times New Roman"/>
          <w:sz w:val="28"/>
          <w:szCs w:val="28"/>
        </w:rPr>
        <w:t>.З</w:t>
      </w:r>
      <w:proofErr w:type="gramEnd"/>
      <w:r w:rsidR="00FB1DEF">
        <w:rPr>
          <w:rFonts w:ascii="Times New Roman" w:hAnsi="Times New Roman"/>
          <w:sz w:val="28"/>
          <w:szCs w:val="28"/>
        </w:rPr>
        <w:t>еленый Клин</w:t>
      </w:r>
      <w:r w:rsidR="00F4332B" w:rsidRPr="002865FB">
        <w:rPr>
          <w:rFonts w:ascii="Times New Roman" w:hAnsi="Times New Roman"/>
          <w:sz w:val="28"/>
          <w:szCs w:val="28"/>
        </w:rPr>
        <w:t>, ул.</w:t>
      </w:r>
      <w:r w:rsidR="00FB1DEF">
        <w:rPr>
          <w:rFonts w:ascii="Times New Roman" w:hAnsi="Times New Roman"/>
          <w:sz w:val="28"/>
          <w:szCs w:val="28"/>
        </w:rPr>
        <w:t>Школьная</w:t>
      </w:r>
      <w:r w:rsidR="00F4332B" w:rsidRPr="002865FB">
        <w:rPr>
          <w:rFonts w:ascii="Times New Roman" w:hAnsi="Times New Roman"/>
          <w:sz w:val="28"/>
          <w:szCs w:val="28"/>
        </w:rPr>
        <w:t xml:space="preserve">, </w:t>
      </w:r>
      <w:r w:rsidR="00FB1DEF">
        <w:rPr>
          <w:rFonts w:ascii="Times New Roman" w:hAnsi="Times New Roman"/>
          <w:sz w:val="28"/>
          <w:szCs w:val="28"/>
        </w:rPr>
        <w:t>1</w:t>
      </w:r>
      <w:r w:rsidR="00F4332B" w:rsidRPr="002865FB">
        <w:rPr>
          <w:rFonts w:ascii="Times New Roman" w:hAnsi="Times New Roman"/>
          <w:sz w:val="28"/>
          <w:szCs w:val="28"/>
        </w:rPr>
        <w:t xml:space="preserve"> </w:t>
      </w:r>
    </w:p>
    <w:p w:rsidR="00F4332B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FB1DEF">
        <w:rPr>
          <w:sz w:val="28"/>
          <w:szCs w:val="28"/>
          <w:lang w:val="en-US"/>
        </w:rPr>
        <w:t>zelenyiklin</w:t>
      </w:r>
      <w:proofErr w:type="spellEnd"/>
      <w:r w:rsidR="00F4332B" w:rsidRPr="002865FB">
        <w:rPr>
          <w:sz w:val="28"/>
          <w:szCs w:val="28"/>
        </w:rPr>
        <w:t>@</w:t>
      </w:r>
      <w:proofErr w:type="spellStart"/>
      <w:r w:rsidR="00F4332B" w:rsidRPr="002865FB">
        <w:rPr>
          <w:sz w:val="28"/>
          <w:szCs w:val="28"/>
        </w:rPr>
        <w:t>mail.ru</w:t>
      </w:r>
      <w:proofErr w:type="spellEnd"/>
      <w:r w:rsidR="00F4332B" w:rsidRPr="002865FB">
        <w:rPr>
          <w:rFonts w:ascii="Times New Roman" w:hAnsi="Times New Roman"/>
          <w:sz w:val="28"/>
          <w:szCs w:val="28"/>
        </w:rPr>
        <w:t xml:space="preserve"> 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График приёма граждан:</w:t>
      </w:r>
    </w:p>
    <w:p w:rsidR="00C40296" w:rsidRPr="002865FB" w:rsidRDefault="009B0019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Понедельник - пятница   8.3</w:t>
      </w:r>
      <w:r w:rsidR="00C40296" w:rsidRPr="002865FB">
        <w:rPr>
          <w:rFonts w:ascii="Times New Roman" w:hAnsi="Times New Roman"/>
          <w:sz w:val="28"/>
          <w:szCs w:val="28"/>
        </w:rPr>
        <w:t>0</w:t>
      </w:r>
      <w:r w:rsidRPr="002865FB">
        <w:rPr>
          <w:rFonts w:ascii="Times New Roman" w:hAnsi="Times New Roman"/>
          <w:sz w:val="28"/>
          <w:szCs w:val="28"/>
        </w:rPr>
        <w:t xml:space="preserve"> – 17.00, перерыв с 13.00 – 14.3</w:t>
      </w:r>
      <w:r w:rsidR="00C40296" w:rsidRPr="002865FB">
        <w:rPr>
          <w:rFonts w:ascii="Times New Roman" w:hAnsi="Times New Roman"/>
          <w:sz w:val="28"/>
          <w:szCs w:val="28"/>
        </w:rPr>
        <w:t>0</w:t>
      </w:r>
    </w:p>
    <w:p w:rsidR="00C40296" w:rsidRPr="002865FB" w:rsidRDefault="009B0019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Не п</w:t>
      </w:r>
      <w:r w:rsidR="00C40296" w:rsidRPr="002865FB">
        <w:rPr>
          <w:rFonts w:ascii="Times New Roman" w:hAnsi="Times New Roman"/>
          <w:sz w:val="28"/>
          <w:szCs w:val="28"/>
        </w:rPr>
        <w:t xml:space="preserve">риемный день - </w:t>
      </w:r>
      <w:r w:rsidRPr="002865FB">
        <w:rPr>
          <w:rFonts w:ascii="Times New Roman" w:hAnsi="Times New Roman"/>
          <w:sz w:val="28"/>
          <w:szCs w:val="28"/>
        </w:rPr>
        <w:t>четверг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Выходные дни: суббота, воскресенье, праздничные дни.</w:t>
      </w:r>
    </w:p>
    <w:p w:rsidR="00C40296" w:rsidRPr="002865FB" w:rsidRDefault="00C4029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Справочные телефоны: 8 (</w:t>
      </w:r>
      <w:r w:rsidR="009B0019" w:rsidRPr="002865FB">
        <w:rPr>
          <w:rFonts w:ascii="Times New Roman" w:hAnsi="Times New Roman"/>
          <w:sz w:val="28"/>
          <w:szCs w:val="28"/>
        </w:rPr>
        <w:t>34754</w:t>
      </w:r>
      <w:r w:rsidRPr="002865FB">
        <w:rPr>
          <w:rFonts w:ascii="Times New Roman" w:hAnsi="Times New Roman"/>
          <w:sz w:val="28"/>
          <w:szCs w:val="28"/>
        </w:rPr>
        <w:t xml:space="preserve">) </w:t>
      </w:r>
      <w:r w:rsidR="00FB1DEF">
        <w:rPr>
          <w:rFonts w:ascii="Times New Roman" w:hAnsi="Times New Roman"/>
          <w:sz w:val="28"/>
          <w:szCs w:val="28"/>
        </w:rPr>
        <w:t>3-87-43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2.16.2. Информирование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муниципальной услуги осуществляется в виде индивидуального и публичного информирования. Публичное информирование включает в себя: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Интернет. </w:t>
      </w:r>
      <w:r w:rsidRPr="002865FB">
        <w:rPr>
          <w:rFonts w:ascii="Times New Roman" w:hAnsi="Times New Roman"/>
          <w:color w:val="000000"/>
          <w:sz w:val="28"/>
          <w:szCs w:val="28"/>
        </w:rPr>
        <w:lastRenderedPageBreak/>
        <w:t xml:space="preserve">Индивидуальное информирование осуществляется в устной и письменной форме. Индивидуальное информирование в устной форме осуществляется на личном приеме и с использованием телефонной связи. 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2.16.3.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почте.</w:t>
      </w:r>
    </w:p>
    <w:p w:rsidR="00C40296" w:rsidRPr="002865FB" w:rsidRDefault="00C4029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2.16.4. В целях обеспечения конфиденциальности сведений о заявителе одним специалистом одновременно ведется прием только одного заявителя. Консультация и (или) прием двух и более заявителей не допускается.</w:t>
      </w:r>
    </w:p>
    <w:p w:rsidR="00C40296" w:rsidRPr="002865FB" w:rsidRDefault="00C40296" w:rsidP="00C40296">
      <w:pPr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2.16.5.  При консультировании заявителя исполнитель муниципальной услуги обязан: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давать полный, точный и понятный ответ на поставленный вопрос;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воздерживаться от поведения, которое могло бы вызвать сомнение в        объективном исполнении должностных (служебных) обязанностей, а также избегать конфликтных ситуаций;</w:t>
      </w:r>
    </w:p>
    <w:p w:rsidR="00C40296" w:rsidRPr="002865FB" w:rsidRDefault="00C40296" w:rsidP="00C40296">
      <w:pPr>
        <w:keepNext/>
        <w:keepLines/>
        <w:numPr>
          <w:ilvl w:val="0"/>
          <w:numId w:val="2"/>
        </w:numPr>
        <w:tabs>
          <w:tab w:val="clear" w:pos="720"/>
          <w:tab w:val="num" w:pos="0"/>
          <w:tab w:val="num" w:pos="900"/>
        </w:tabs>
        <w:suppressAutoHyphens/>
        <w:ind w:left="0" w:firstLine="540"/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соблюдать права и законные интересы заявителя.</w:t>
      </w:r>
    </w:p>
    <w:p w:rsidR="00C40296" w:rsidRPr="002865FB" w:rsidRDefault="00C40296" w:rsidP="00C40296">
      <w:pPr>
        <w:keepNext/>
        <w:keepLines/>
        <w:tabs>
          <w:tab w:val="num" w:pos="900"/>
        </w:tabs>
        <w:suppressAutoHyphens/>
        <w:ind w:left="540"/>
        <w:rPr>
          <w:rFonts w:ascii="Times New Roman" w:hAnsi="Times New Roman"/>
          <w:color w:val="000000"/>
          <w:sz w:val="28"/>
          <w:szCs w:val="28"/>
        </w:rPr>
      </w:pPr>
    </w:p>
    <w:p w:rsidR="00C40296" w:rsidRPr="002865FB" w:rsidRDefault="00C40296" w:rsidP="00C40296">
      <w:pPr>
        <w:pStyle w:val="a8"/>
        <w:keepNext/>
        <w:keepLines/>
        <w:numPr>
          <w:ilvl w:val="0"/>
          <w:numId w:val="1"/>
        </w:numPr>
        <w:suppressAutoHyphens/>
        <w:rPr>
          <w:b/>
          <w:color w:val="000000"/>
        </w:rPr>
      </w:pPr>
      <w:r w:rsidRPr="002865FB">
        <w:rPr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40296" w:rsidRPr="002865FB" w:rsidRDefault="00C40296" w:rsidP="00C40296">
      <w:pPr>
        <w:pStyle w:val="a8"/>
        <w:keepNext/>
        <w:keepLines/>
        <w:suppressAutoHyphens/>
        <w:spacing w:after="0" w:line="240" w:lineRule="auto"/>
        <w:ind w:left="660"/>
        <w:rPr>
          <w:b/>
          <w:color w:val="000000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3.1. Блок-схема последовательности административной процедуры.</w:t>
      </w:r>
    </w:p>
    <w:p w:rsidR="00C40296" w:rsidRPr="002865FB" w:rsidRDefault="001955A1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378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административной процедуры по предоставлению муниципальной услуги приведена в приложении №2 к настоящему Административному регламенту.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3.2. Состав административных действий предоставления муниципальной услуги.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на заключение Договора на право размещения нестационарного торгового объекта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9B0019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</w:t>
      </w:r>
      <w:r w:rsidRPr="002865FB">
        <w:rPr>
          <w:rFonts w:ascii="Times New Roman" w:hAnsi="Times New Roman" w:cs="Times New Roman"/>
          <w:sz w:val="28"/>
          <w:szCs w:val="28"/>
        </w:rPr>
        <w:t xml:space="preserve"> (далее - заявление);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заявления и приложенных документов на соответствие </w:t>
      </w:r>
      <w:hyperlink w:anchor="Par110" w:history="1">
        <w:proofErr w:type="spellStart"/>
        <w:r w:rsidRPr="002865F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2865FB">
          <w:rPr>
            <w:rFonts w:ascii="Times New Roman" w:hAnsi="Times New Roman" w:cs="Times New Roman"/>
            <w:sz w:val="28"/>
            <w:szCs w:val="28"/>
          </w:rPr>
          <w:t>. 2.7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подготовка Договора к выдаче и выдача его заявителю.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3.3. Прием и регистрация заявлений.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предоставление </w:t>
      </w:r>
      <w:r w:rsidR="00A7122D"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</w:t>
      </w:r>
      <w:r w:rsidRPr="002865FB">
        <w:rPr>
          <w:rFonts w:ascii="Times New Roman" w:hAnsi="Times New Roman" w:cs="Times New Roman"/>
          <w:sz w:val="28"/>
          <w:szCs w:val="28"/>
        </w:rPr>
        <w:t>заявления лично или представителем либо направление заявления посредством почтовой связи.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Ответственным за прием и регистрацию заявления, поступившего лично от заявителей, а также по почте, является специалист администрации</w:t>
      </w:r>
      <w:r w:rsidR="00A7122D">
        <w:rPr>
          <w:rFonts w:ascii="Times New Roman" w:hAnsi="Times New Roman" w:cs="Times New Roman"/>
          <w:sz w:val="28"/>
          <w:szCs w:val="28"/>
        </w:rPr>
        <w:t xml:space="preserve"> по </w:t>
      </w:r>
      <w:r w:rsidR="00A7122D">
        <w:rPr>
          <w:rFonts w:ascii="Times New Roman" w:hAnsi="Times New Roman" w:cs="Times New Roman"/>
          <w:sz w:val="28"/>
          <w:szCs w:val="28"/>
        </w:rPr>
        <w:lastRenderedPageBreak/>
        <w:t>делопроизводству</w:t>
      </w:r>
      <w:r w:rsidRPr="002865FB">
        <w:rPr>
          <w:rFonts w:ascii="Times New Roman" w:hAnsi="Times New Roman" w:cs="Times New Roman"/>
          <w:sz w:val="28"/>
          <w:szCs w:val="28"/>
        </w:rPr>
        <w:t>, ответственный за прием заявлений.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принимает и регистрирует заявление с прилагаемыми документами в электронной базе данных с проставлением на заявлении номера и даты входящего документа;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 втором экземпляре заявления ставит печать с входящим номером и датой приема документов от заявителя (при личном обращении);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направляет зарегистрированное обращение уполномоченному должностному лицу.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заявления с приложенными документами в общем отделе.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1 (один) день.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3.4.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</w:t>
      </w:r>
      <w:r w:rsidR="00A7122D">
        <w:rPr>
          <w:rFonts w:ascii="Times New Roman" w:hAnsi="Times New Roman" w:cs="Times New Roman"/>
          <w:b/>
          <w:sz w:val="28"/>
          <w:szCs w:val="28"/>
        </w:rPr>
        <w:t>А</w:t>
      </w:r>
      <w:r w:rsidRPr="002865FB">
        <w:rPr>
          <w:rFonts w:ascii="Times New Roman" w:hAnsi="Times New Roman" w:cs="Times New Roman"/>
          <w:b/>
          <w:sz w:val="28"/>
          <w:szCs w:val="28"/>
        </w:rPr>
        <w:t>дминистративного регламента.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проверке соответствия заявителя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получение заявления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помощником </w:t>
      </w:r>
      <w:proofErr w:type="gramStart"/>
      <w:r w:rsidR="00966C4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966C47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 уполномоченным на решение вопросов в сфере торговли для рассмотрения и подготовки ответа.</w:t>
      </w:r>
    </w:p>
    <w:p w:rsidR="00C40296" w:rsidRPr="002865FB" w:rsidRDefault="00966C47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проверяет, является ли заявитель победителем открытого конкурса или аукциона, перечисленных в </w:t>
      </w:r>
      <w:hyperlink w:anchor="Par10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путем сверки итоговых результатов вышеупомянутых конкурсов или аукциона, записанных в соответствующих протоколах подведения итогов, которые хранятся в Администрации.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заявителя в списке победителей конкурсов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заявителя в списке победителей конкурсов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оформляет соответствующую подтверждающую выписку из протокола подведения итогов соответствующего конкурса или аукциона и прикладывает ее к заявлению.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отказ в предоставлении муниципальной услуги либо оформление подтверждающей выписки из протокола подведения итогов соответствующего конкурса или аукциона и приобщение ее к заявлению.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3 (три) дня.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3.5. Проверка заявления и других приложенных необходимых документов на соответствие </w:t>
      </w:r>
      <w:hyperlink w:anchor="Par1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2.7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Административного регламента и на предмет возможности предоставления муниципальной услуги.</w:t>
      </w:r>
    </w:p>
    <w:p w:rsidR="00966C47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оформление подтверждающей выписки из протокола подведения итогов соответствующего конкурса или аукциона и приобщение ее к заявлению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помощником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966C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6C47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Ответственным за выполнение административного действия является </w:t>
      </w:r>
      <w:r w:rsidR="00966C47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966C47" w:rsidRPr="0028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148" w:rsidRDefault="00966C47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Проверка заявления и приложенных к нему документов производится </w:t>
      </w:r>
      <w:r>
        <w:rPr>
          <w:rFonts w:ascii="Times New Roman" w:hAnsi="Times New Roman" w:cs="Times New Roman"/>
          <w:sz w:val="28"/>
          <w:szCs w:val="28"/>
        </w:rPr>
        <w:t>помощником главы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40296" w:rsidRPr="002865F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за выполнение данной работы согласно должностн</w:t>
      </w:r>
      <w:r w:rsidR="00D37148">
        <w:rPr>
          <w:rFonts w:ascii="Times New Roman" w:hAnsi="Times New Roman" w:cs="Times New Roman"/>
          <w:sz w:val="28"/>
          <w:szCs w:val="28"/>
        </w:rPr>
        <w:t>ой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D37148">
        <w:rPr>
          <w:rFonts w:ascii="Times New Roman" w:hAnsi="Times New Roman" w:cs="Times New Roman"/>
          <w:sz w:val="28"/>
          <w:szCs w:val="28"/>
        </w:rPr>
        <w:t>и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96" w:rsidRPr="002865FB" w:rsidRDefault="00D37148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рассматривает заявление и приложенные к нему документы на предмет наличия (отсутствия) оснований для отказа в предоставлении муниципальной услуги, указанных в </w:t>
      </w:r>
      <w:hyperlink w:anchor="Par110" w:history="1">
        <w:proofErr w:type="spellStart"/>
        <w:r w:rsidR="00C40296" w:rsidRPr="002865FB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C40296" w:rsidRPr="002865FB">
          <w:rPr>
            <w:rFonts w:ascii="Times New Roman" w:hAnsi="Times New Roman" w:cs="Times New Roman"/>
            <w:sz w:val="28"/>
            <w:szCs w:val="28"/>
          </w:rPr>
          <w:t>. 2.7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="00C40296"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="00C40296"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</w:t>
      </w:r>
      <w:r w:rsidR="00D37148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D37148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>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 w:rsidR="00D37148"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="00D37148"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на утверждение постановление  главы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объекта", в котором подтверждается право заявителя на заключение договора.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отказ в предоставлении муниципальной услуги либо наличие постановления главы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3.6. Подготовка Договора к выдаче и выдача его заявителю.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подготовке договора к выдаче и выдача его заявителю является наличие постановления администрации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2865FB">
        <w:rPr>
          <w:rFonts w:ascii="Times New Roman" w:hAnsi="Times New Roman" w:cs="Times New Roman"/>
          <w:sz w:val="28"/>
          <w:szCs w:val="28"/>
        </w:rPr>
        <w:t>"О заключении договора на право размещения нестационарного торгового объекта", утвержденного в установленном порядке, подтверждающего право заявителя на заключение Договора.</w:t>
      </w:r>
    </w:p>
    <w:p w:rsid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Подготовка Договора и его выдача заявителю производится </w:t>
      </w:r>
      <w:r w:rsidR="00D37148">
        <w:rPr>
          <w:rFonts w:ascii="Times New Roman" w:hAnsi="Times New Roman" w:cs="Times New Roman"/>
          <w:sz w:val="28"/>
          <w:szCs w:val="28"/>
        </w:rPr>
        <w:t>помощник главы</w:t>
      </w:r>
      <w:r w:rsidRPr="002865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865F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865FB">
        <w:rPr>
          <w:rFonts w:ascii="Times New Roman" w:hAnsi="Times New Roman" w:cs="Times New Roman"/>
          <w:sz w:val="28"/>
          <w:szCs w:val="28"/>
        </w:rPr>
        <w:t xml:space="preserve"> за выполнение данной работы согласно должностн</w:t>
      </w:r>
      <w:r w:rsidR="00D37148">
        <w:rPr>
          <w:rFonts w:ascii="Times New Roman" w:hAnsi="Times New Roman" w:cs="Times New Roman"/>
          <w:sz w:val="28"/>
          <w:szCs w:val="28"/>
        </w:rPr>
        <w:t xml:space="preserve">ой </w:t>
      </w:r>
      <w:r w:rsidRPr="002865FB">
        <w:rPr>
          <w:rFonts w:ascii="Times New Roman" w:hAnsi="Times New Roman" w:cs="Times New Roman"/>
          <w:sz w:val="28"/>
          <w:szCs w:val="28"/>
        </w:rPr>
        <w:t>инструкци</w:t>
      </w:r>
      <w:r w:rsidR="00D37148">
        <w:rPr>
          <w:rFonts w:ascii="Times New Roman" w:hAnsi="Times New Roman" w:cs="Times New Roman"/>
          <w:sz w:val="28"/>
          <w:szCs w:val="28"/>
        </w:rPr>
        <w:t>и</w:t>
      </w:r>
      <w:r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0296" w:rsidRPr="002865FB" w:rsidRDefault="00D37148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 w:rsidR="00C40296" w:rsidRPr="002865FB">
        <w:rPr>
          <w:rFonts w:ascii="Times New Roman" w:hAnsi="Times New Roman" w:cs="Times New Roman"/>
          <w:sz w:val="28"/>
          <w:szCs w:val="28"/>
        </w:rPr>
        <w:t xml:space="preserve">оформляет Договор (приложение №3) в двух экземплярах, вносит в него соответствующие данные о заявителе и нестационарном торговом объекте, реквизиты Постановления Администрации, затем представляет на подпись главе сельского поселения </w:t>
      </w:r>
      <w:proofErr w:type="spellStart"/>
      <w:r w:rsidR="00E7439D"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 w:rsidR="0014453C" w:rsidRPr="002865F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="00C40296" w:rsidRPr="002865FB">
        <w:rPr>
          <w:rFonts w:ascii="Times New Roman" w:hAnsi="Times New Roman" w:cs="Times New Roman"/>
          <w:sz w:val="28"/>
          <w:szCs w:val="28"/>
        </w:rPr>
        <w:t>, Договор заверяется гербовой печатью.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Выдача Договора осуществляется на руки заявителю или его полномочному представителю. Второй экземпляр остается в администрации.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C40296" w:rsidRPr="002865FB" w:rsidRDefault="00C4029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C40296" w:rsidRPr="002865FB" w:rsidRDefault="00C40296" w:rsidP="00C40296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4. Формы </w:t>
      </w:r>
      <w:proofErr w:type="gramStart"/>
      <w:r w:rsidRPr="002865FB">
        <w:rPr>
          <w:rFonts w:ascii="Times New Roman" w:hAnsi="Times New Roman"/>
          <w:b/>
          <w:color w:val="000000"/>
          <w:sz w:val="28"/>
          <w:szCs w:val="28"/>
        </w:rPr>
        <w:t>контроля за</w:t>
      </w:r>
      <w:proofErr w:type="gramEnd"/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 w:rsidRPr="002865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865FB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 осуществляется  главой администрации </w:t>
      </w:r>
      <w:r w:rsidRPr="002865FB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7439D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="0014453C" w:rsidRPr="002865FB">
        <w:rPr>
          <w:rFonts w:ascii="Times New Roman" w:hAnsi="Times New Roman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2865FB">
        <w:rPr>
          <w:rFonts w:ascii="Times New Roman" w:hAnsi="Times New Roman"/>
          <w:sz w:val="28"/>
          <w:szCs w:val="28"/>
        </w:rPr>
        <w:t xml:space="preserve"> </w:t>
      </w:r>
      <w:r w:rsidRPr="002865FB">
        <w:rPr>
          <w:rFonts w:ascii="Times New Roman" w:hAnsi="Times New Roman"/>
          <w:color w:val="000000"/>
          <w:sz w:val="28"/>
          <w:szCs w:val="28"/>
        </w:rPr>
        <w:t>в форме проверок соблюдения и исполнения должностным лицом положений настоящего Административного регламента.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4.2.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Pr="002865F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2865FB">
        <w:rPr>
          <w:rFonts w:ascii="Times New Roman" w:hAnsi="Times New Roman"/>
          <w:color w:val="000000"/>
          <w:sz w:val="28"/>
          <w:szCs w:val="28"/>
        </w:rPr>
        <w:t xml:space="preserve"> оказанием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«О порядке рассмотрения обращений граждан Российской Федерации».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4.4. Ответственность за нарушение настоящего Административного регламента осуществляется в соответствии с действующим законодательством.</w:t>
      </w:r>
    </w:p>
    <w:p w:rsidR="00C40296" w:rsidRPr="002865FB" w:rsidRDefault="00C40296" w:rsidP="00C40296">
      <w:pPr>
        <w:rPr>
          <w:rFonts w:ascii="Times New Roman" w:hAnsi="Times New Roman"/>
          <w:color w:val="000000"/>
          <w:sz w:val="28"/>
          <w:szCs w:val="28"/>
        </w:rPr>
      </w:pPr>
    </w:p>
    <w:p w:rsidR="00C40296" w:rsidRPr="002865FB" w:rsidRDefault="00C40296" w:rsidP="00C40296">
      <w:pPr>
        <w:pStyle w:val="consplusnormal0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2865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C40296" w:rsidRPr="002865FB" w:rsidRDefault="00C40296" w:rsidP="00C402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5.1. Заявитель может обратиться с жалобой, в том числе в следующих случаях: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0296" w:rsidRPr="002865FB" w:rsidRDefault="00C4029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40296" w:rsidRPr="002865FB" w:rsidRDefault="00C4029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5.2. Жалоба подаётся в письменной форме в ходе личного обращения, либо с использованием почтовых (в том числе электронных) сре</w:t>
      </w:r>
      <w:proofErr w:type="gramStart"/>
      <w:r w:rsidRPr="002865FB">
        <w:rPr>
          <w:sz w:val="28"/>
          <w:szCs w:val="28"/>
        </w:rPr>
        <w:t>дств св</w:t>
      </w:r>
      <w:proofErr w:type="gramEnd"/>
      <w:r w:rsidRPr="002865FB">
        <w:rPr>
          <w:sz w:val="28"/>
          <w:szCs w:val="28"/>
        </w:rPr>
        <w:t>язи:</w:t>
      </w:r>
    </w:p>
    <w:p w:rsidR="0014453C" w:rsidRPr="002865FB" w:rsidRDefault="0014453C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lastRenderedPageBreak/>
        <w:tab/>
        <w:t xml:space="preserve">452120, Республика Башкортостан, Альшеевский район, с. </w:t>
      </w:r>
      <w:proofErr w:type="spellStart"/>
      <w:r w:rsidR="00E7439D">
        <w:rPr>
          <w:rFonts w:ascii="Times New Roman" w:hAnsi="Times New Roman"/>
          <w:sz w:val="28"/>
          <w:szCs w:val="28"/>
        </w:rPr>
        <w:t>Зеленоклиновский</w:t>
      </w:r>
      <w:proofErr w:type="spellEnd"/>
      <w:r w:rsidRPr="002865FB">
        <w:rPr>
          <w:rFonts w:ascii="Times New Roman" w:hAnsi="Times New Roman"/>
          <w:sz w:val="28"/>
          <w:szCs w:val="28"/>
        </w:rPr>
        <w:t xml:space="preserve">, ул. Победы, 2А </w:t>
      </w:r>
    </w:p>
    <w:p w:rsidR="0014453C" w:rsidRPr="002865FB" w:rsidRDefault="0014453C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ab/>
        <w:t xml:space="preserve">Адрес электронной почты: </w:t>
      </w:r>
      <w:r w:rsidRPr="002865FB">
        <w:rPr>
          <w:sz w:val="28"/>
          <w:szCs w:val="28"/>
        </w:rPr>
        <w:t>sp_raevskiy_selsovet@mail.ru</w:t>
      </w:r>
      <w:r w:rsidRPr="002865FB">
        <w:rPr>
          <w:rFonts w:ascii="Times New Roman" w:hAnsi="Times New Roman"/>
          <w:sz w:val="28"/>
          <w:szCs w:val="28"/>
        </w:rPr>
        <w:t xml:space="preserve"> 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5.3. Жалоба должна содержать: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5.4. </w:t>
      </w:r>
      <w:proofErr w:type="gramStart"/>
      <w:r w:rsidRPr="002865FB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</w:t>
      </w:r>
      <w:proofErr w:type="gramEnd"/>
      <w:r w:rsidRPr="002865FB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proofErr w:type="gramStart"/>
      <w:r w:rsidRPr="002865F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0296" w:rsidRPr="002865FB" w:rsidRDefault="00C4029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отказывают в удовлетворении жалобы.</w:t>
      </w:r>
    </w:p>
    <w:p w:rsidR="00C40296" w:rsidRPr="002865FB" w:rsidRDefault="00C4029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40296" w:rsidRPr="002865FB" w:rsidRDefault="00C4029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5.7.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ответы.</w:t>
      </w:r>
    </w:p>
    <w:p w:rsidR="00C40296" w:rsidRPr="002865FB" w:rsidRDefault="00C40296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lastRenderedPageBreak/>
        <w:t>5.8. Получатели вправе обжаловать действия (бездействия) и решения должностных лиц ответственных за рассмотрение обращения граждан в судебном порядке.</w:t>
      </w:r>
    </w:p>
    <w:p w:rsidR="00C40296" w:rsidRDefault="00C40296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D37148" w:rsidRDefault="00D37148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2AA" w:rsidRDefault="003D72AA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2AA" w:rsidRDefault="003D72AA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2AA" w:rsidRDefault="003D72AA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2AA" w:rsidRDefault="003D72AA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2AA" w:rsidRDefault="003D72AA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2AA" w:rsidRDefault="003D72AA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3D72AA" w:rsidRDefault="003D72AA" w:rsidP="00C40296">
      <w:pPr>
        <w:pStyle w:val="a9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Layout w:type="fixed"/>
        <w:tblLook w:val="01E0"/>
      </w:tblPr>
      <w:tblGrid>
        <w:gridCol w:w="9464"/>
        <w:gridCol w:w="236"/>
      </w:tblGrid>
      <w:tr w:rsidR="00C40296" w:rsidRPr="00D37148" w:rsidTr="00D37148">
        <w:trPr>
          <w:trHeight w:val="80"/>
        </w:trPr>
        <w:tc>
          <w:tcPr>
            <w:tcW w:w="9464" w:type="dxa"/>
          </w:tcPr>
          <w:p w:rsidR="00D37148" w:rsidRPr="00D37148" w:rsidRDefault="00D37148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(наименование органа местного самоуправления)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должностного лица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 его должность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либо должность соответствующего лица)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юридического лица или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Ф.И.О. индивидуального предпринимателя)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лице 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gramStart"/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(Ф.И.О. руководителя</w:t>
            </w:r>
            <w:proofErr w:type="gramEnd"/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или доверенного лица)</w:t>
            </w:r>
          </w:p>
          <w:p w:rsidR="00C40296" w:rsidRPr="00D37148" w:rsidRDefault="00C4029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C40296" w:rsidRPr="00D37148" w:rsidRDefault="00C4029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ДОГОВОРА НА  ПРАВО  РАЗМЕЩЕНИЯ НЕСТАЦИОНАРНОГО ТОРГОВОГО ОБЪЕКТА 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Прошу  заключить Договор   на  право   размещения нестационарного торгового  объекта,  расположенного  на  территории сельского поселения </w:t>
            </w:r>
            <w:proofErr w:type="spellStart"/>
            <w:r w:rsidR="00E7439D">
              <w:rPr>
                <w:rFonts w:ascii="Times New Roman" w:hAnsi="Times New Roman" w:cs="Times New Roman"/>
                <w:sz w:val="24"/>
                <w:szCs w:val="24"/>
              </w:rPr>
              <w:t>Зеленоклиновский</w:t>
            </w:r>
            <w:proofErr w:type="spellEnd"/>
            <w:r w:rsidR="008F5629"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Альшеевский район Республики Башкортостан</w:t>
            </w: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Приложение: на ___ лист.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________________________________________ (Ф.И.О.)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(подпись)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A9C" w:rsidRPr="00D37148" w:rsidRDefault="00623A9C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Заявлению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ДАННЫЕ О ЗАЯВИТЕЛЕ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96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16"/>
              <w:gridCol w:w="1675"/>
              <w:gridCol w:w="726"/>
              <w:gridCol w:w="2343"/>
              <w:gridCol w:w="772"/>
              <w:gridCol w:w="1347"/>
              <w:gridCol w:w="2417"/>
            </w:tblGrid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Полное наименование юридического лица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Ф.И.О. индивидуального     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Сокращенное наименование </w:t>
                  </w:r>
                  <w:proofErr w:type="gramStart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юридического</w:t>
                  </w:r>
                  <w:proofErr w:type="gramEnd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лица или индивидуального       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Регистрационные данные: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Дата, место и орган регистрации 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юридического лица, индивидуального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Номер, почтовый адрес инспекции ФНС,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которой</w:t>
                  </w:r>
                  <w:proofErr w:type="gramEnd"/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заявитель зарегистрирован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качестве налогоплательщика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адрес/ Место жительства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адрес заявителя           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Банковские реквизиты                                                  </w:t>
                  </w: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обслуживающего банка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Расчетный счет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Корреспондентский счет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4029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C40296" w:rsidRPr="00D37148" w:rsidRDefault="00C4029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 (подпись)</w:t>
            </w:r>
          </w:p>
          <w:p w:rsidR="00C40296" w:rsidRPr="00D37148" w:rsidRDefault="00C4029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__________________________ (Ф.И.О)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Default="00C4029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AA" w:rsidRDefault="003D72AA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AA" w:rsidRDefault="003D72AA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AA" w:rsidRDefault="003D72AA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2AA" w:rsidRPr="00D37148" w:rsidRDefault="003D72AA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C40296" w:rsidRPr="00D37148" w:rsidRDefault="00C4029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C40296" w:rsidRPr="00D37148" w:rsidRDefault="00C4029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296" w:rsidRPr="00D37148" w:rsidRDefault="00C40296" w:rsidP="002865FB">
            <w:pPr>
              <w:ind w:right="-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Par378"/>
            <w:bookmarkEnd w:id="0"/>
          </w:p>
        </w:tc>
        <w:tc>
          <w:tcPr>
            <w:tcW w:w="236" w:type="dxa"/>
          </w:tcPr>
          <w:p w:rsidR="00C40296" w:rsidRPr="00D37148" w:rsidRDefault="00C40296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Блок – схема</w: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1955A1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9pt;margin-top:13.85pt;width:3in;height:36pt;z-index:251660288">
            <v:textbox style="mso-next-textbox:#_x0000_s1026"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  <w:p w:rsidR="003F54B5" w:rsidRDefault="003F54B5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7" style="position:absolute;left:0;text-align:left;margin-left:207pt;margin-top:47.25pt;width:0;height:23.25pt;z-index:251661312;mso-position-horizontal:absolute;mso-position-vertical:absolute" coordsize="1,465" path="m,l,465e" filled="f">
            <v:stroke endarrow="block"/>
            <v:path arrowok="t"/>
          </v:shape>
        </w:pict>
      </w:r>
      <w:r>
        <w:rPr>
          <w:rFonts w:ascii="Times New Roman" w:hAnsi="Times New Roman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08pt;margin-top:69.15pt;width:198pt;height:45pt;z-index:251662336">
            <v:textbox style="mso-next-textbox:#_x0000_s1028"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</w:t>
                  </w:r>
                  <w:r>
                    <w:rPr>
                      <w:sz w:val="24"/>
                      <w:szCs w:val="24"/>
                    </w:rPr>
                    <w:t>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29" style="position:absolute;left:0;text-align:left;margin-left:-47.25pt;margin-top:69.15pt;width:137pt;height:45pt;z-index:251663360" arcsize="10923f">
            <v:textbox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oundrect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1955A1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9.75pt;margin-top:24.3pt;width:18.25pt;height:0;flip:x;z-index:25166438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31" style="position:absolute;left:0;text-align:left;z-index:251665408" from="207pt,7.8pt" to="207pt,7.8pt">
            <v:stroke endarrow="block"/>
          </v:line>
        </w:pict>
      </w:r>
      <w:r w:rsidR="00C40296" w:rsidRPr="00D3714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1955A1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54pt;margin-top:30.1pt;width:315pt;height:118pt;z-index:251666432">
            <v:textbox style="mso-next-textbox:#_x0000_s1032"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и проверка поступивших заявления и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33" style="position:absolute;left:0;text-align:left;margin-left:207pt;margin-top:3.6pt;width:0;height:23.25pt;z-index:251667456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</w: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1955A1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4" style="position:absolute;left:0;text-align:left;margin-left:36pt;margin-top:4.15pt;width:8.95pt;height:36pt;rotation:-2818491fd;flip:x;z-index:251668480;mso-position-horizontal:absolute;mso-position-vertical:absolute" coordsize="1,465" path="m,l,465e" filled="f">
            <v:stroke endarrow="block"/>
            <v:path arrowok="t"/>
          </v:shape>
        </w:pict>
      </w:r>
      <w:r w:rsidR="00C40296" w:rsidRPr="00D3714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40296" w:rsidRPr="00D37148" w:rsidRDefault="001955A1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5" type="#_x0000_t32" style="position:absolute;left:0;text-align:left;margin-left:5in;margin-top:1.65pt;width:44.75pt;height:31.25pt;z-index:251669504" o:connectortype="straight">
            <v:stroke endarrow="block"/>
          </v:shape>
        </w:pict>
      </w:r>
      <w:r>
        <w:rPr>
          <w:rFonts w:ascii="Times New Roman" w:hAnsi="Times New Roman"/>
          <w:sz w:val="24"/>
          <w:szCs w:val="24"/>
        </w:rPr>
        <w:pict>
          <v:line id="_x0000_s1036" style="position:absolute;left:0;text-align:left;z-index:251670528" from="63pt,27.25pt" to="63pt,27.25pt">
            <v:stroke endarrow="block"/>
          </v:line>
        </w:pict>
      </w:r>
      <w:r>
        <w:rPr>
          <w:rFonts w:ascii="Times New Roman" w:hAnsi="Times New Roman"/>
          <w:sz w:val="24"/>
          <w:szCs w:val="24"/>
        </w:rPr>
        <w:pict>
          <v:line id="_x0000_s1037" style="position:absolute;left:0;text-align:left;z-index:251671552" from="54pt,27.25pt" to="54pt,27.25pt">
            <v:stroke endarrow="block"/>
          </v:line>
        </w:pict>
      </w:r>
      <w:r w:rsidR="00C40296" w:rsidRPr="00D37148">
        <w:rPr>
          <w:rFonts w:ascii="Times New Roman" w:hAnsi="Times New Roman"/>
          <w:sz w:val="24"/>
          <w:szCs w:val="24"/>
        </w:rPr>
        <w:tab/>
        <w:t xml:space="preserve"> </w:t>
      </w:r>
    </w:p>
    <w:p w:rsidR="00C40296" w:rsidRPr="00D37148" w:rsidRDefault="00C4029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1955A1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s1038" type="#_x0000_t109" style="position:absolute;left:0;text-align:left;margin-left:-36pt;margin-top:.85pt;width:180pt;height:37.8pt;z-index:251672576">
            <v:textbox style="mso-next-textbox:#_x0000_s1038">
              <w:txbxContent>
                <w:p w:rsidR="003F54B5" w:rsidRDefault="003F54B5" w:rsidP="00C4029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Подготовка Постановления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roundrect id="_x0000_s1039" style="position:absolute;left:0;text-align:left;margin-left:297pt;margin-top:3.15pt;width:203.2pt;height:73.85pt;z-index:251673600" arcsize="10923f">
            <v:textbox style="mso-next-textbox:#_x0000_s1039"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   муниципальной услуги</w:t>
                  </w:r>
                </w:p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подготовка уведомления об отказе)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sz w:val="24"/>
          <w:szCs w:val="24"/>
        </w:rPr>
        <w:pict>
          <v:shape id="_x0000_s1040" type="#_x0000_t109" style="position:absolute;left:0;text-align:left;margin-left:-45pt;margin-top:71.35pt;width:180pt;height:45pt;z-index:251674624">
            <v:textbox style="mso-next-textbox:#_x0000_s1040"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Договора</w:t>
                  </w:r>
                </w:p>
                <w:p w:rsidR="003F54B5" w:rsidRDefault="003F54B5" w:rsidP="00C40296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41" style="position:absolute;left:0;text-align:left;margin-left:36pt;margin-top:44.85pt;width:0;height:23.25pt;z-index:251675648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6200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</w:t>
      </w:r>
    </w:p>
    <w:p w:rsidR="00C40296" w:rsidRPr="00D37148" w:rsidRDefault="001955A1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  <w:r w:rsidRPr="001955A1">
        <w:rPr>
          <w:rFonts w:ascii="Times New Roman" w:hAnsi="Times New Roman"/>
          <w:sz w:val="24"/>
          <w:szCs w:val="24"/>
        </w:rPr>
        <w:pict>
          <v:shape id="_x0000_s1042" style="position:absolute;left:0;text-align:left;margin-left:36pt;margin-top:12.45pt;width:0;height:23.25pt;z-index:251676672;mso-position-horizontal:absolute;mso-position-vertical:absolute" coordsize="1,465" path="m,l,465e" filled="f">
            <v:stroke endarrow="block"/>
            <v:path arrowok="t"/>
          </v:shape>
        </w:pic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1955A1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1955A1">
        <w:rPr>
          <w:rFonts w:ascii="Times New Roman" w:hAnsi="Times New Roman"/>
          <w:sz w:val="24"/>
          <w:szCs w:val="24"/>
        </w:rPr>
        <w:pict>
          <v:shape id="_x0000_s1043" type="#_x0000_t109" style="position:absolute;left:0;text-align:left;margin-left:-45pt;margin-top:.7pt;width:180pt;height:54.45pt;z-index:251677696">
            <v:textbox style="mso-next-textbox:#_x0000_s1043"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Руководителем</w:t>
                  </w:r>
                </w:p>
                <w:p w:rsidR="003F54B5" w:rsidRDefault="003F54B5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1955A1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1955A1">
        <w:rPr>
          <w:rFonts w:ascii="Times New Roman" w:hAnsi="Times New Roman"/>
          <w:sz w:val="24"/>
          <w:szCs w:val="24"/>
        </w:rPr>
        <w:pict>
          <v:shape id="_x0000_s1044" style="position:absolute;left:0;text-align:left;margin-left:36pt;margin-top:-.1pt;width:0;height:23.25pt;z-index:251678720;mso-position-horizontal:absolute;mso-position-vertical:absolute" coordsize="1,465" path="m,l,465e" filled="f">
            <v:stroke endarrow="block"/>
            <v:path arrowok="t"/>
          </v:shape>
        </w:pict>
      </w:r>
    </w:p>
    <w:p w:rsidR="008F5629" w:rsidRPr="00D37148" w:rsidRDefault="008F5629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72AA" w:rsidRDefault="003D72AA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D72AA" w:rsidRPr="00D37148" w:rsidRDefault="003D72AA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37148" w:rsidRDefault="001955A1" w:rsidP="00D37148">
      <w:pPr>
        <w:tabs>
          <w:tab w:val="left" w:pos="708"/>
        </w:tabs>
        <w:rPr>
          <w:sz w:val="24"/>
          <w:szCs w:val="24"/>
        </w:rPr>
      </w:pPr>
      <w:r w:rsidRPr="001955A1">
        <w:rPr>
          <w:rFonts w:ascii="Times New Roman" w:hAnsi="Times New Roman"/>
          <w:sz w:val="24"/>
          <w:szCs w:val="24"/>
        </w:rPr>
        <w:pict>
          <v:shape id="_x0000_s1045" type="#_x0000_t176" style="position:absolute;left:0;text-align:left;margin-left:-45.8pt;margin-top:2.5pt;width:192.65pt;height:76.35pt;z-index:251679744">
            <v:textbox style="mso-next-textbox:#_x0000_s1045">
              <w:txbxContent>
                <w:p w:rsidR="003F54B5" w:rsidRDefault="003F54B5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заявителем и получение на руки</w:t>
                  </w:r>
                </w:p>
              </w:txbxContent>
            </v:textbox>
          </v:shape>
        </w:pict>
      </w:r>
      <w:r w:rsidR="00C40296" w:rsidRPr="00D37148">
        <w:rPr>
          <w:sz w:val="24"/>
          <w:szCs w:val="24"/>
        </w:rPr>
        <w:t xml:space="preserve">                                                                                      </w:t>
      </w:r>
    </w:p>
    <w:p w:rsidR="008F5629" w:rsidRPr="00D37148" w:rsidRDefault="00C40296" w:rsidP="00D37148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sz w:val="24"/>
          <w:szCs w:val="24"/>
        </w:rPr>
        <w:t xml:space="preserve">                                             </w:t>
      </w:r>
    </w:p>
    <w:p w:rsidR="008F5629" w:rsidRPr="00D37148" w:rsidRDefault="008F5629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1E0"/>
      </w:tblPr>
      <w:tblGrid>
        <w:gridCol w:w="4786"/>
      </w:tblGrid>
      <w:tr w:rsidR="008F5629" w:rsidRPr="00D37148" w:rsidTr="002865FB">
        <w:tc>
          <w:tcPr>
            <w:tcW w:w="4786" w:type="dxa"/>
          </w:tcPr>
          <w:p w:rsidR="003D72AA" w:rsidRDefault="008F5629" w:rsidP="002865FB">
            <w:pPr>
              <w:ind w:left="4800" w:right="-6" w:hanging="4989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</w:t>
            </w:r>
          </w:p>
          <w:p w:rsidR="003D72AA" w:rsidRDefault="003D72AA" w:rsidP="002865FB">
            <w:pPr>
              <w:ind w:left="4800" w:right="-6" w:hanging="4989"/>
              <w:rPr>
                <w:rFonts w:ascii="Times New Roman" w:hAnsi="Times New Roman"/>
                <w:sz w:val="24"/>
                <w:szCs w:val="24"/>
              </w:rPr>
            </w:pPr>
          </w:p>
          <w:p w:rsidR="008F5629" w:rsidRPr="00D37148" w:rsidRDefault="003D72AA" w:rsidP="002865FB">
            <w:pPr>
              <w:ind w:left="4800" w:right="-6" w:hanging="49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8F5629" w:rsidRPr="00D37148">
              <w:rPr>
                <w:rFonts w:ascii="Times New Roman" w:hAnsi="Times New Roman"/>
                <w:sz w:val="24"/>
                <w:szCs w:val="24"/>
              </w:rPr>
              <w:t xml:space="preserve">  Приложение №3</w:t>
            </w:r>
          </w:p>
          <w:p w:rsidR="008F5629" w:rsidRPr="00D37148" w:rsidRDefault="008F5629" w:rsidP="002865FB">
            <w:pPr>
              <w:ind w:left="4800" w:right="-6" w:hanging="4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               к Административному регламенту   </w:t>
            </w:r>
          </w:p>
          <w:p w:rsidR="008F5629" w:rsidRPr="00D37148" w:rsidRDefault="008F5629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8F5629" w:rsidRDefault="008F5629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3D72AA" w:rsidRDefault="003D72AA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3D72AA" w:rsidRDefault="003D72AA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3D72AA" w:rsidRPr="00D37148" w:rsidRDefault="003D72AA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ФОРМА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ДОГОВОРА НА ПРАВО РАЗМЕЩЕНИЯ НЕСТАЦИОНАРНОГО ТОРГОВОГО</w:t>
      </w:r>
    </w:p>
    <w:p w:rsidR="00C40296" w:rsidRPr="00D37148" w:rsidRDefault="00C40296" w:rsidP="008F56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ОБЪЕКТА (ОБЪЕКТА </w:t>
      </w:r>
      <w:r w:rsidR="008F5629" w:rsidRPr="00D37148">
        <w:rPr>
          <w:rFonts w:ascii="Times New Roman" w:hAnsi="Times New Roman" w:cs="Times New Roman"/>
          <w:sz w:val="24"/>
          <w:szCs w:val="24"/>
        </w:rPr>
        <w:t>ПО ОКАЗАНИЮ УСЛУГ</w:t>
      </w:r>
      <w:r w:rsidRPr="00D37148">
        <w:rPr>
          <w:rFonts w:ascii="Times New Roman" w:hAnsi="Times New Roman" w:cs="Times New Roman"/>
          <w:sz w:val="24"/>
          <w:szCs w:val="24"/>
        </w:rPr>
        <w:t>)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3D72AA" w:rsidP="008F562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Д.Зеленый Клин</w:t>
      </w:r>
      <w:r w:rsidR="008F5629" w:rsidRPr="00D37148">
        <w:rPr>
          <w:rFonts w:ascii="Times New Roman" w:hAnsi="Times New Roman" w:cs="Times New Roman"/>
          <w:sz w:val="24"/>
          <w:szCs w:val="24"/>
        </w:rPr>
        <w:tab/>
      </w:r>
      <w:r w:rsidR="008F5629" w:rsidRPr="00D37148">
        <w:rPr>
          <w:rFonts w:ascii="Times New Roman" w:hAnsi="Times New Roman" w:cs="Times New Roman"/>
          <w:sz w:val="24"/>
          <w:szCs w:val="24"/>
        </w:rPr>
        <w:tab/>
      </w:r>
      <w:r w:rsidR="008F5629" w:rsidRPr="00D37148">
        <w:rPr>
          <w:rFonts w:ascii="Times New Roman" w:hAnsi="Times New Roman" w:cs="Times New Roman"/>
          <w:sz w:val="24"/>
          <w:szCs w:val="24"/>
        </w:rPr>
        <w:tab/>
      </w:r>
      <w:r w:rsidR="008F5629" w:rsidRPr="00D37148">
        <w:rPr>
          <w:rFonts w:ascii="Times New Roman" w:hAnsi="Times New Roman" w:cs="Times New Roman"/>
          <w:sz w:val="24"/>
          <w:szCs w:val="24"/>
        </w:rPr>
        <w:tab/>
      </w:r>
      <w:r w:rsidR="008F5629" w:rsidRPr="00D37148">
        <w:rPr>
          <w:rFonts w:ascii="Times New Roman" w:hAnsi="Times New Roman" w:cs="Times New Roman"/>
          <w:sz w:val="24"/>
          <w:szCs w:val="24"/>
        </w:rPr>
        <w:tab/>
      </w:r>
      <w:r w:rsidR="008F5629" w:rsidRPr="00D37148">
        <w:rPr>
          <w:rFonts w:ascii="Times New Roman" w:hAnsi="Times New Roman" w:cs="Times New Roman"/>
          <w:sz w:val="24"/>
          <w:szCs w:val="24"/>
        </w:rPr>
        <w:tab/>
      </w:r>
      <w:r w:rsidR="00C40296" w:rsidRPr="00D37148">
        <w:rPr>
          <w:rFonts w:ascii="Times New Roman" w:hAnsi="Times New Roman" w:cs="Times New Roman"/>
          <w:sz w:val="24"/>
          <w:szCs w:val="24"/>
        </w:rPr>
        <w:t>"___" ________ 20___ г.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8F5629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"Администрация",  в лице главы </w:t>
      </w:r>
      <w:r w:rsidRPr="00D371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8F5629" w:rsidRPr="00D37148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D37148">
        <w:rPr>
          <w:rFonts w:ascii="Times New Roman" w:hAnsi="Times New Roman" w:cs="Times New Roman"/>
          <w:sz w:val="24"/>
          <w:szCs w:val="24"/>
        </w:rPr>
        <w:t>____________________________________, действующего на основании Устава,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>с одной стороны, _________________________________________________, действующего на</w:t>
      </w:r>
      <w:r w:rsidR="008F5629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 xml:space="preserve">основании </w:t>
      </w:r>
      <w:proofErr w:type="spellStart"/>
      <w:r w:rsidRPr="00D37148">
        <w:rPr>
          <w:rFonts w:ascii="Times New Roman" w:hAnsi="Times New Roman" w:cs="Times New Roman"/>
          <w:sz w:val="24"/>
          <w:szCs w:val="24"/>
        </w:rPr>
        <w:t>______________________________________именуемый</w:t>
      </w:r>
      <w:proofErr w:type="spellEnd"/>
      <w:r w:rsidRPr="00D37148">
        <w:rPr>
          <w:rFonts w:ascii="Times New Roman" w:hAnsi="Times New Roman" w:cs="Times New Roman"/>
          <w:sz w:val="24"/>
          <w:szCs w:val="24"/>
        </w:rPr>
        <w:t xml:space="preserve"> в дальнейшем "Победитель", с другой  стороны,  далее совместно именуемые "Стороны",  заключили настоящий Договор о нижеследующем.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bookmarkStart w:id="1" w:name="Par622"/>
      <w:bookmarkEnd w:id="1"/>
      <w:r w:rsidRPr="00D37148">
        <w:rPr>
          <w:rFonts w:ascii="Times New Roman" w:hAnsi="Times New Roman" w:cs="Times New Roman"/>
          <w:sz w:val="24"/>
          <w:szCs w:val="24"/>
        </w:rPr>
        <w:t xml:space="preserve">    1.1.   Администрация   предоставляет   Победителю   конкурса  право  на размещение нестационарного торгового объекта (тип)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(далее - Объект) для осуществления _____________________________________________________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Специализация объекта _____________________________ режим работы 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(группа товаров)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по  адресному  ориентиру в соответствии со схемой размещения нестационарных торговых объектов  на  территории   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40296" w:rsidRPr="00D37148" w:rsidRDefault="00C4029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1.2. 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 xml:space="preserve">Настоящий  Договор  заключен  в соответствии со схемой размещения нестационарных   торговых   объектов  на  территории  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 xml:space="preserve">,    утвержденной   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Решением Совета 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Альшеевский район Республики Башкортостан от 19.07.2013 № 164 «О порядке размещения нестационарных торговых объектов  (объектов по оказанию услуг)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Альшеевский район Республики</w:t>
      </w:r>
      <w:proofErr w:type="gram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Башкортостан» </w:t>
      </w:r>
      <w:r w:rsidRPr="00D37148">
        <w:rPr>
          <w:rFonts w:ascii="Times New Roman" w:hAnsi="Times New Roman" w:cs="Times New Roman"/>
          <w:sz w:val="24"/>
          <w:szCs w:val="24"/>
        </w:rPr>
        <w:t xml:space="preserve">по результатам конкурса на право размещения нестационарных торговых объектов (протокол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____________ №_______).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1.3.  Настоящий  Договор  вступает  в  силу  с момента его подписания и действует по ____________ 20___ года.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1.4.  Специализация  Объекта  является существенным условием настоящего Договора.  Одностороннее  изменение  Победителем  конкурса специализации не допускается.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7148" w:rsidRDefault="00D37148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lastRenderedPageBreak/>
        <w:t>2.1. Администрация вправе: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2.1.1. Осуществлять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выполнением Победителем конкурса условий настоящего Договора _____________________.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сельсовет  муниципального  района Альшеевский район Республики Башкортостан</w:t>
      </w:r>
      <w:r w:rsidRPr="00D37148">
        <w:rPr>
          <w:rFonts w:ascii="Times New Roman" w:hAnsi="Times New Roman" w:cs="Times New Roman"/>
          <w:sz w:val="24"/>
          <w:szCs w:val="24"/>
        </w:rPr>
        <w:t>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 Победитель конкурса вправе: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657"/>
      <w:bookmarkEnd w:id="2"/>
      <w:r w:rsidRPr="00D37148">
        <w:rPr>
          <w:rFonts w:ascii="Times New Roman" w:hAnsi="Times New Roman" w:cs="Times New Roman"/>
          <w:sz w:val="24"/>
          <w:szCs w:val="24"/>
        </w:rPr>
        <w:t>2.4. Победитель конкурса обязан: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2.4.1. Обеспечить размещение Объекта и его готовность к использованию в соответствии с установленными требованиями в срок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2.4.2. Использовать Объект по назначению (специализации), указанному в </w:t>
      </w:r>
      <w:hyperlink w:anchor="Par622" w:history="1">
        <w:r w:rsidRPr="00D3714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2.4.4. Своевременно и полностью вносить (внести) плату по настоящему Договору в размере и порядке,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настоящим Договором.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2.4.7. Не допускать загрязнение места размещения Объекта.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</w:t>
      </w:r>
      <w:r w:rsidR="00C40296" w:rsidRPr="00D37148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</w:t>
      </w:r>
      <w:r w:rsidR="00C40296" w:rsidRPr="00D37148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3.2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 Стороны освобождаются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 Расторжение Договора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или по решению суда.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687"/>
      <w:bookmarkEnd w:id="3"/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.2.1. Невыполнение Победителем требований, указанных в </w:t>
      </w:r>
      <w:hyperlink w:anchor="Par657" w:history="1">
        <w:r w:rsidR="00C40296" w:rsidRPr="00D37148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="00C40296"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.2.2. Прекращение Победителем в установленном законом порядке своей деятельности.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.2.3. Нарушение Победителем установленной в предмете Договора специализации.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.2.4. Выявление несоответствия Объекта в натуре </w:t>
      </w:r>
      <w:proofErr w:type="gramStart"/>
      <w:r w:rsidR="00C40296" w:rsidRPr="00D37148">
        <w:rPr>
          <w:rFonts w:ascii="Times New Roman" w:hAnsi="Times New Roman" w:cs="Times New Roman"/>
          <w:sz w:val="24"/>
          <w:szCs w:val="24"/>
        </w:rPr>
        <w:t>архитектурному решению</w:t>
      </w:r>
      <w:proofErr w:type="gramEnd"/>
      <w:r w:rsidR="00C40296" w:rsidRPr="00D37148">
        <w:rPr>
          <w:rFonts w:ascii="Times New Roman" w:hAnsi="Times New Roman" w:cs="Times New Roman"/>
          <w:sz w:val="24"/>
          <w:szCs w:val="24"/>
        </w:rPr>
        <w:t xml:space="preserve"> (изменение </w:t>
      </w:r>
      <w:r w:rsidR="00C40296" w:rsidRPr="00D37148">
        <w:rPr>
          <w:rFonts w:ascii="Times New Roman" w:hAnsi="Times New Roman" w:cs="Times New Roman"/>
          <w:sz w:val="24"/>
          <w:szCs w:val="24"/>
        </w:rPr>
        <w:lastRenderedPageBreak/>
        <w:t>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C40296" w:rsidRPr="00D37148" w:rsidRDefault="00CD22A4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</w:t>
      </w:r>
      <w:r w:rsidR="00C40296" w:rsidRPr="00D37148">
        <w:rPr>
          <w:rFonts w:ascii="Times New Roman" w:hAnsi="Times New Roman" w:cs="Times New Roman"/>
          <w:sz w:val="24"/>
          <w:szCs w:val="24"/>
        </w:rPr>
        <w:t>.4. Администрация имеет право досрочно расторгнуть настоящий Договор в связи с принятием указанных ниже решений, о чем извещает письменно Победителя не менее чем за месяц, но не более чем за шесть месяцев до начала соответствующих работ: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Победителем конкурса по основаниям и в порядке, указанными в Договоре, в соответствии с требованиями и в порядке, установленными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Основания для демонтажа Объекта: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5.6. Демонтаж Объекта в добровольном порядке производится Победителем за счет собственных сре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ок, указанный в предписании, выданном Администрацией.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В случае невыполнения демонтажа Победителем в добровольном порядке в указанный в предписании срок Администрация обращается с соответствующими требованиями в суд.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5.7. При расторжении Договора по условиям, указанным в </w:t>
      </w:r>
      <w:hyperlink w:anchor="Par687" w:history="1">
        <w:r w:rsidRPr="00D37148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Договора, ранее внесенные денежные средства не возвращаются.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1 - ситуационный план размещения нестационарного торгового объекта М:500.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Приложение 2 - 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 xml:space="preserve"> Объекта.</w:t>
      </w:r>
    </w:p>
    <w:p w:rsidR="00C40296" w:rsidRPr="00D37148" w:rsidRDefault="00C4029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3 - паспорт.</w:t>
      </w: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22A4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CD22A4" w:rsidRPr="00D37148">
        <w:rPr>
          <w:rFonts w:ascii="Times New Roman" w:hAnsi="Times New Roman" w:cs="Times New Roman"/>
          <w:sz w:val="24"/>
          <w:szCs w:val="24"/>
        </w:rPr>
        <w:t xml:space="preserve">                 Победитель конкурса:</w:t>
      </w:r>
    </w:p>
    <w:p w:rsidR="00CD22A4" w:rsidRPr="00D37148" w:rsidRDefault="00CD22A4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</w:p>
    <w:p w:rsidR="00C40296" w:rsidRPr="00D37148" w:rsidRDefault="00CD22A4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Альшеевский район Республики Башкортостан</w:t>
      </w:r>
      <w:r w:rsidR="00C40296" w:rsidRPr="00D37148">
        <w:rPr>
          <w:rFonts w:ascii="Times New Roman" w:hAnsi="Times New Roman" w:cs="Times New Roman"/>
          <w:sz w:val="24"/>
          <w:szCs w:val="24"/>
        </w:rPr>
        <w:t xml:space="preserve">:                     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40296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D22A4" w:rsidRPr="00D37148" w:rsidRDefault="00C4029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М.П.  ____________________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    </w:t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D22A4" w:rsidRPr="00D37148">
        <w:rPr>
          <w:rFonts w:ascii="Times New Roman" w:hAnsi="Times New Roman" w:cs="Times New Roman"/>
          <w:sz w:val="24"/>
          <w:szCs w:val="24"/>
        </w:rPr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 xml:space="preserve"> М.П. __________________</w:t>
      </w:r>
    </w:p>
    <w:p w:rsidR="00D37148" w:rsidRPr="003D72AA" w:rsidRDefault="00C40296" w:rsidP="003D72AA">
      <w:pPr>
        <w:pStyle w:val="ConsPlusNonformat0"/>
        <w:ind w:left="708" w:firstLine="708"/>
        <w:rPr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rFonts w:ascii="Times New Roman" w:hAnsi="Times New Roman" w:cs="Times New Roman"/>
          <w:sz w:val="24"/>
          <w:szCs w:val="24"/>
        </w:rPr>
        <w:tab/>
      </w:r>
      <w:r w:rsidR="00CD22A4" w:rsidRPr="00D37148">
        <w:rPr>
          <w:sz w:val="24"/>
          <w:szCs w:val="24"/>
        </w:rPr>
        <w:tab/>
      </w:r>
      <w:r w:rsidR="00CD22A4" w:rsidRPr="00D37148">
        <w:rPr>
          <w:sz w:val="24"/>
          <w:szCs w:val="24"/>
        </w:rPr>
        <w:tab/>
        <w:t xml:space="preserve"> </w:t>
      </w:r>
      <w:r w:rsidR="00CD22A4" w:rsidRPr="00D37148">
        <w:rPr>
          <w:rFonts w:ascii="Times New Roman" w:hAnsi="Times New Roman" w:cs="Times New Roman"/>
          <w:sz w:val="24"/>
          <w:szCs w:val="24"/>
        </w:rPr>
        <w:t>(подпись)</w:t>
      </w: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D37148" w:rsidRPr="00D37148" w:rsidRDefault="00D37148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C40296" w:rsidRPr="00D37148" w:rsidRDefault="00C40296" w:rsidP="00C40296">
      <w:pPr>
        <w:ind w:left="4800" w:right="-6" w:hanging="4989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>Приложение №4</w:t>
      </w:r>
    </w:p>
    <w:p w:rsidR="00C40296" w:rsidRPr="00D37148" w:rsidRDefault="00C40296" w:rsidP="00C40296">
      <w:pPr>
        <w:ind w:left="4800" w:right="-6" w:hanging="4877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    к Административному регламенту   </w:t>
      </w:r>
    </w:p>
    <w:p w:rsidR="00C40296" w:rsidRPr="00D37148" w:rsidRDefault="00C40296" w:rsidP="00C40296">
      <w:pPr>
        <w:pStyle w:val="3"/>
        <w:tabs>
          <w:tab w:val="left" w:pos="708"/>
        </w:tabs>
        <w:ind w:left="-709"/>
        <w:jc w:val="right"/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40296" w:rsidRPr="00D37148" w:rsidRDefault="00C40296" w:rsidP="00C40296">
      <w:pPr>
        <w:pStyle w:val="ab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УВЕДОМЛЕНИЕ ОБ ОТКАЗЕ</w:t>
      </w:r>
    </w:p>
    <w:p w:rsidR="00C40296" w:rsidRPr="00D37148" w:rsidRDefault="00C40296" w:rsidP="00D86E4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bCs/>
          <w:sz w:val="24"/>
          <w:szCs w:val="24"/>
        </w:rPr>
        <w:t xml:space="preserve">в </w:t>
      </w:r>
      <w:r w:rsidRPr="00D37148">
        <w:rPr>
          <w:rFonts w:ascii="Times New Roman" w:hAnsi="Times New Roman"/>
          <w:color w:val="000000"/>
          <w:sz w:val="24"/>
          <w:szCs w:val="24"/>
        </w:rPr>
        <w:t>заключени</w:t>
      </w:r>
      <w:proofErr w:type="gramStart"/>
      <w:r w:rsidRPr="00D37148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D37148">
        <w:rPr>
          <w:rFonts w:ascii="Times New Roman" w:hAnsi="Times New Roman"/>
          <w:color w:val="000000"/>
          <w:sz w:val="24"/>
          <w:szCs w:val="24"/>
        </w:rPr>
        <w:t xml:space="preserve"> договора на право размещения нестационарного торгового объекта на территории сельского поселения </w:t>
      </w:r>
      <w:r w:rsidR="00D86E42" w:rsidRPr="00D37148">
        <w:rPr>
          <w:rFonts w:ascii="Times New Roman" w:hAnsi="Times New Roman" w:cs="Times New Roman"/>
          <w:sz w:val="24"/>
          <w:szCs w:val="24"/>
        </w:rPr>
        <w:t>сельского поселения сельсовет  муниципального  района Альшеевский район Республики Башкортостан</w:t>
      </w:r>
    </w:p>
    <w:p w:rsidR="00D86E42" w:rsidRPr="00D37148" w:rsidRDefault="00D86E42" w:rsidP="00D86E42">
      <w:pPr>
        <w:pStyle w:val="ab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D86E42" w:rsidRPr="00D37148" w:rsidRDefault="00C40296" w:rsidP="00D86E4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На Ваше заявление Администрация сельского поселения </w:t>
      </w:r>
      <w:r w:rsidR="00D86E42" w:rsidRPr="00D371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E7439D">
        <w:rPr>
          <w:rFonts w:ascii="Times New Roman" w:hAnsi="Times New Roman" w:cs="Times New Roman"/>
          <w:sz w:val="24"/>
          <w:szCs w:val="24"/>
        </w:rPr>
        <w:t>Зеленоклиновский</w:t>
      </w:r>
      <w:proofErr w:type="spellEnd"/>
      <w:r w:rsidR="00D86E42" w:rsidRPr="00D3714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40296" w:rsidRPr="00D37148" w:rsidRDefault="00D86E42" w:rsidP="00D86E42">
      <w:pPr>
        <w:pStyle w:val="ConsPlusNonformat0"/>
        <w:rPr>
          <w:rFonts w:ascii="Times New Roman" w:hAnsi="Times New Roman"/>
          <w:color w:val="000000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 Башкортостан</w:t>
      </w:r>
      <w:r w:rsidR="00C40296" w:rsidRPr="00D37148">
        <w:rPr>
          <w:rFonts w:ascii="Times New Roman" w:hAnsi="Times New Roman"/>
          <w:sz w:val="24"/>
          <w:szCs w:val="24"/>
        </w:rPr>
        <w:t xml:space="preserve"> сообщает, что заключение Договора </w:t>
      </w:r>
      <w:r w:rsidR="00C40296" w:rsidRPr="00D37148">
        <w:rPr>
          <w:rFonts w:ascii="Times New Roman" w:hAnsi="Times New Roman"/>
          <w:color w:val="000000"/>
          <w:sz w:val="24"/>
          <w:szCs w:val="24"/>
        </w:rPr>
        <w:t xml:space="preserve">на право размещения нестационарного торгового объекта на территории сельского поселения </w:t>
      </w:r>
      <w:proofErr w:type="spellStart"/>
      <w:r w:rsidR="00E7439D">
        <w:rPr>
          <w:rFonts w:ascii="Times New Roman" w:hAnsi="Times New Roman"/>
          <w:color w:val="000000"/>
          <w:sz w:val="24"/>
          <w:szCs w:val="24"/>
        </w:rPr>
        <w:t>Зеленоклиновский</w:t>
      </w:r>
      <w:proofErr w:type="spellEnd"/>
      <w:r w:rsidRPr="00D37148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 w:rsidR="00C40296" w:rsidRPr="00D37148">
        <w:rPr>
          <w:rFonts w:ascii="Times New Roman" w:hAnsi="Times New Roman"/>
          <w:sz w:val="24"/>
          <w:szCs w:val="24"/>
        </w:rPr>
        <w:t xml:space="preserve"> не представляется возможным по следующим основаниям: __________________________________________________________________</w:t>
      </w: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704"/>
      </w:tblGrid>
      <w:tr w:rsidR="00C40296" w:rsidRPr="00D37148" w:rsidTr="002865FB">
        <w:tc>
          <w:tcPr>
            <w:tcW w:w="3749" w:type="dxa"/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-108"/>
              <w:jc w:val="left"/>
              <w:rPr>
                <w:b/>
                <w:sz w:val="24"/>
                <w:szCs w:val="24"/>
              </w:rPr>
            </w:pPr>
            <w:r w:rsidRPr="00D37148">
              <w:rPr>
                <w:sz w:val="24"/>
                <w:szCs w:val="24"/>
              </w:rPr>
              <w:t xml:space="preserve">Уполномоченное должностное лицо                         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vAlign w:val="bottom"/>
          </w:tcPr>
          <w:p w:rsidR="00C40296" w:rsidRPr="00D37148" w:rsidRDefault="00C40296" w:rsidP="002865FB">
            <w:pPr>
              <w:pStyle w:val="a3"/>
              <w:spacing w:before="120" w:line="240" w:lineRule="exact"/>
              <w:ind w:right="369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C40296" w:rsidRPr="00D37148" w:rsidTr="002865FB">
        <w:tc>
          <w:tcPr>
            <w:tcW w:w="3749" w:type="dxa"/>
          </w:tcPr>
          <w:p w:rsidR="00C40296" w:rsidRPr="00D37148" w:rsidRDefault="00C40296" w:rsidP="002865FB">
            <w:pPr>
              <w:pStyle w:val="a3"/>
              <w:spacing w:line="240" w:lineRule="exact"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0296" w:rsidRPr="00D37148" w:rsidRDefault="00C40296" w:rsidP="002865FB">
            <w:pPr>
              <w:pStyle w:val="a3"/>
              <w:spacing w:line="240" w:lineRule="exact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(подпись)</w:t>
            </w:r>
          </w:p>
        </w:tc>
        <w:tc>
          <w:tcPr>
            <w:tcW w:w="2704" w:type="dxa"/>
          </w:tcPr>
          <w:p w:rsidR="00C40296" w:rsidRPr="00D37148" w:rsidRDefault="00C40296" w:rsidP="002865FB">
            <w:pPr>
              <w:pStyle w:val="a3"/>
              <w:spacing w:line="240" w:lineRule="exact"/>
              <w:ind w:right="369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(И.О. Ф.)</w:t>
            </w:r>
          </w:p>
        </w:tc>
      </w:tr>
    </w:tbl>
    <w:p w:rsidR="00C40296" w:rsidRPr="00D37148" w:rsidRDefault="00C40296" w:rsidP="00C40296">
      <w:pPr>
        <w:pStyle w:val="a3"/>
        <w:tabs>
          <w:tab w:val="left" w:pos="708"/>
        </w:tabs>
        <w:spacing w:line="240" w:lineRule="exact"/>
        <w:ind w:left="363" w:right="369"/>
        <w:rPr>
          <w:sz w:val="24"/>
          <w:szCs w:val="24"/>
          <w:lang w:eastAsia="ar-SA"/>
        </w:rPr>
      </w:pPr>
    </w:p>
    <w:p w:rsidR="00C40296" w:rsidRPr="00D37148" w:rsidRDefault="00C40296" w:rsidP="00C40296">
      <w:pPr>
        <w:pStyle w:val="a3"/>
        <w:tabs>
          <w:tab w:val="left" w:pos="708"/>
        </w:tabs>
        <w:spacing w:line="240" w:lineRule="exact"/>
        <w:ind w:left="363" w:right="369"/>
        <w:rPr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tabs>
          <w:tab w:val="left" w:pos="708"/>
        </w:tabs>
        <w:ind w:left="4860" w:right="284" w:hanging="40"/>
        <w:rPr>
          <w:rFonts w:ascii="Times New Roman" w:hAnsi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Исполнитель___________________________________________________</w:t>
      </w: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фамилия, имя</w:t>
      </w:r>
      <w:proofErr w:type="gramStart"/>
      <w:r w:rsidRPr="00D3714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37148">
        <w:rPr>
          <w:rFonts w:ascii="Times New Roman" w:hAnsi="Times New Roman" w:cs="Times New Roman"/>
          <w:sz w:val="24"/>
          <w:szCs w:val="24"/>
        </w:rPr>
        <w:t>отчество, телефон исполнителя)</w:t>
      </w: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C40296" w:rsidRPr="00D37148" w:rsidRDefault="00C4029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F56A4D" w:rsidRPr="00D37148" w:rsidRDefault="00F56A4D" w:rsidP="00D37148">
      <w:pPr>
        <w:ind w:right="567"/>
        <w:rPr>
          <w:sz w:val="24"/>
          <w:szCs w:val="24"/>
        </w:rPr>
      </w:pPr>
    </w:p>
    <w:sectPr w:rsidR="00F56A4D" w:rsidRPr="00D37148" w:rsidSect="00933A46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315"/>
    <w:multiLevelType w:val="multilevel"/>
    <w:tmpl w:val="2710F88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6A0519BB"/>
    <w:multiLevelType w:val="hybridMultilevel"/>
    <w:tmpl w:val="814488E6"/>
    <w:lvl w:ilvl="0" w:tplc="13B0C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296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295A"/>
    <w:rsid w:val="00063F4D"/>
    <w:rsid w:val="000655BA"/>
    <w:rsid w:val="00066B3F"/>
    <w:rsid w:val="00067CAF"/>
    <w:rsid w:val="00077AD8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453C"/>
    <w:rsid w:val="001453D8"/>
    <w:rsid w:val="00145701"/>
    <w:rsid w:val="00146EA7"/>
    <w:rsid w:val="001553F3"/>
    <w:rsid w:val="001609E7"/>
    <w:rsid w:val="00165329"/>
    <w:rsid w:val="00165479"/>
    <w:rsid w:val="00194DDB"/>
    <w:rsid w:val="00194F92"/>
    <w:rsid w:val="001955A1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D2C1A"/>
    <w:rsid w:val="001E3F25"/>
    <w:rsid w:val="001F27B6"/>
    <w:rsid w:val="001F3609"/>
    <w:rsid w:val="001F5AD3"/>
    <w:rsid w:val="0020694A"/>
    <w:rsid w:val="002112B3"/>
    <w:rsid w:val="00214531"/>
    <w:rsid w:val="002245E1"/>
    <w:rsid w:val="0022487C"/>
    <w:rsid w:val="00237B81"/>
    <w:rsid w:val="00251492"/>
    <w:rsid w:val="002646AE"/>
    <w:rsid w:val="00266AB2"/>
    <w:rsid w:val="0027642D"/>
    <w:rsid w:val="00284B69"/>
    <w:rsid w:val="002865FB"/>
    <w:rsid w:val="002A027C"/>
    <w:rsid w:val="002A2667"/>
    <w:rsid w:val="002A4034"/>
    <w:rsid w:val="002B0C9E"/>
    <w:rsid w:val="002B31DB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658D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D72AA"/>
    <w:rsid w:val="003E0239"/>
    <w:rsid w:val="003E0582"/>
    <w:rsid w:val="003E2C1E"/>
    <w:rsid w:val="003E7171"/>
    <w:rsid w:val="003F54B5"/>
    <w:rsid w:val="003F5936"/>
    <w:rsid w:val="004042FD"/>
    <w:rsid w:val="00404C6B"/>
    <w:rsid w:val="00405B03"/>
    <w:rsid w:val="00411F9A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0A05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056B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5150"/>
    <w:rsid w:val="005F5208"/>
    <w:rsid w:val="00602CE3"/>
    <w:rsid w:val="0061024C"/>
    <w:rsid w:val="0061172E"/>
    <w:rsid w:val="006143E1"/>
    <w:rsid w:val="006149B8"/>
    <w:rsid w:val="006154FD"/>
    <w:rsid w:val="00622068"/>
    <w:rsid w:val="00623A9C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0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1598"/>
    <w:rsid w:val="00854701"/>
    <w:rsid w:val="00866A2C"/>
    <w:rsid w:val="00867B16"/>
    <w:rsid w:val="00872C59"/>
    <w:rsid w:val="008812FC"/>
    <w:rsid w:val="0088369A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23ED"/>
    <w:rsid w:val="008D71F3"/>
    <w:rsid w:val="008E4420"/>
    <w:rsid w:val="008E47CB"/>
    <w:rsid w:val="008F5629"/>
    <w:rsid w:val="008F6C19"/>
    <w:rsid w:val="00902850"/>
    <w:rsid w:val="00907349"/>
    <w:rsid w:val="009073AB"/>
    <w:rsid w:val="00910970"/>
    <w:rsid w:val="009168F2"/>
    <w:rsid w:val="00933A46"/>
    <w:rsid w:val="00936387"/>
    <w:rsid w:val="009533F5"/>
    <w:rsid w:val="00954496"/>
    <w:rsid w:val="00955929"/>
    <w:rsid w:val="00956ED7"/>
    <w:rsid w:val="00966C4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019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60CAD"/>
    <w:rsid w:val="00A6221B"/>
    <w:rsid w:val="00A7122D"/>
    <w:rsid w:val="00A83593"/>
    <w:rsid w:val="00A84D24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6F4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942DD"/>
    <w:rsid w:val="00BA40B4"/>
    <w:rsid w:val="00BA7E10"/>
    <w:rsid w:val="00BB321A"/>
    <w:rsid w:val="00BB4CD6"/>
    <w:rsid w:val="00BB60F7"/>
    <w:rsid w:val="00BC1DE1"/>
    <w:rsid w:val="00BC6CFE"/>
    <w:rsid w:val="00BC773D"/>
    <w:rsid w:val="00BD4217"/>
    <w:rsid w:val="00BD519C"/>
    <w:rsid w:val="00BD676B"/>
    <w:rsid w:val="00BE2872"/>
    <w:rsid w:val="00BE58E8"/>
    <w:rsid w:val="00BF0416"/>
    <w:rsid w:val="00BF4D0A"/>
    <w:rsid w:val="00C04C88"/>
    <w:rsid w:val="00C06D3B"/>
    <w:rsid w:val="00C07F65"/>
    <w:rsid w:val="00C14F2E"/>
    <w:rsid w:val="00C17533"/>
    <w:rsid w:val="00C20F94"/>
    <w:rsid w:val="00C25C64"/>
    <w:rsid w:val="00C352B2"/>
    <w:rsid w:val="00C3625E"/>
    <w:rsid w:val="00C40296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0FBA"/>
    <w:rsid w:val="00CC2B6E"/>
    <w:rsid w:val="00CD22A4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37148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8400C"/>
    <w:rsid w:val="00D86E42"/>
    <w:rsid w:val="00D9019D"/>
    <w:rsid w:val="00D903D2"/>
    <w:rsid w:val="00DB4E32"/>
    <w:rsid w:val="00DC1E5C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439D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4B66"/>
    <w:rsid w:val="00EE54E9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32B"/>
    <w:rsid w:val="00F43D5D"/>
    <w:rsid w:val="00F463AA"/>
    <w:rsid w:val="00F50F98"/>
    <w:rsid w:val="00F55594"/>
    <w:rsid w:val="00F56280"/>
    <w:rsid w:val="00F56A4D"/>
    <w:rsid w:val="00F64158"/>
    <w:rsid w:val="00F66FE2"/>
    <w:rsid w:val="00F712A7"/>
    <w:rsid w:val="00F7743D"/>
    <w:rsid w:val="00F8091F"/>
    <w:rsid w:val="00F90A02"/>
    <w:rsid w:val="00F929A2"/>
    <w:rsid w:val="00F94D91"/>
    <w:rsid w:val="00FA2200"/>
    <w:rsid w:val="00FA3908"/>
    <w:rsid w:val="00FB11AF"/>
    <w:rsid w:val="00FB1DE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0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96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40296"/>
    <w:pPr>
      <w:keepNext/>
      <w:jc w:val="center"/>
      <w:outlineLvl w:val="2"/>
    </w:pPr>
    <w:rPr>
      <w:rFonts w:ascii="Garamond" w:eastAsia="Times New Roman" w:hAnsi="Garamond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0296"/>
    <w:rPr>
      <w:rFonts w:ascii="Garamond" w:eastAsia="Times New Roman" w:hAnsi="Garamond" w:cs="Times New Roman"/>
      <w:b/>
      <w:spacing w:val="20"/>
      <w:sz w:val="32"/>
      <w:szCs w:val="20"/>
      <w:lang w:eastAsia="ru-RU"/>
    </w:rPr>
  </w:style>
  <w:style w:type="paragraph" w:styleId="a3">
    <w:name w:val="Body Text"/>
    <w:basedOn w:val="a"/>
    <w:link w:val="a4"/>
    <w:rsid w:val="00C40296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0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C40296"/>
    <w:pPr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02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029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40296"/>
    <w:rPr>
      <w:b/>
      <w:bCs/>
    </w:rPr>
  </w:style>
  <w:style w:type="paragraph" w:styleId="a8">
    <w:name w:val="List Paragraph"/>
    <w:basedOn w:val="a"/>
    <w:uiPriority w:val="34"/>
    <w:qFormat/>
    <w:rsid w:val="00C40296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2">
    <w:name w:val="Body Text Indent 2"/>
    <w:basedOn w:val="a"/>
    <w:link w:val="20"/>
    <w:rsid w:val="00C4029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402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C40296"/>
    <w:pPr>
      <w:spacing w:before="24" w:after="24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nformat">
    <w:name w:val="ConsPlusNonformat Знак"/>
    <w:basedOn w:val="a0"/>
    <w:link w:val="ConsPlusNonformat0"/>
    <w:uiPriority w:val="99"/>
    <w:locked/>
    <w:rsid w:val="00C40296"/>
    <w:rPr>
      <w:rFonts w:ascii="Courier New" w:hAnsi="Courier New" w:cs="Courier New"/>
      <w:lang w:eastAsia="ru-RU"/>
    </w:rPr>
  </w:style>
  <w:style w:type="paragraph" w:customStyle="1" w:styleId="ConsPlusNonformat0">
    <w:name w:val="ConsPlusNonformat"/>
    <w:link w:val="ConsPlusNonformat"/>
    <w:uiPriority w:val="99"/>
    <w:rsid w:val="00C40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lang w:eastAsia="ru-RU"/>
    </w:rPr>
  </w:style>
  <w:style w:type="character" w:customStyle="1" w:styleId="aa">
    <w:name w:val="Центр Знак"/>
    <w:basedOn w:val="a0"/>
    <w:link w:val="ab"/>
    <w:locked/>
    <w:rsid w:val="00C40296"/>
    <w:rPr>
      <w:sz w:val="28"/>
      <w:lang w:eastAsia="ru-RU"/>
    </w:rPr>
  </w:style>
  <w:style w:type="paragraph" w:customStyle="1" w:styleId="ab">
    <w:name w:val="Центр"/>
    <w:basedOn w:val="a"/>
    <w:link w:val="aa"/>
    <w:rsid w:val="00C40296"/>
    <w:pPr>
      <w:jc w:val="center"/>
    </w:pPr>
    <w:rPr>
      <w:rFonts w:asciiTheme="minorHAnsi" w:eastAsiaTheme="minorHAnsi" w:hAnsiTheme="minorHAnsi" w:cstheme="minorBidi"/>
      <w:sz w:val="28"/>
      <w:lang w:eastAsia="ru-RU"/>
    </w:rPr>
  </w:style>
  <w:style w:type="paragraph" w:customStyle="1" w:styleId="consplusnormal0">
    <w:name w:val="consplusnormal"/>
    <w:basedOn w:val="a"/>
    <w:rsid w:val="00C402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2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5A8BC018EE22F27549F14C66470ED8BF785C9E551708B6697A0317Ck6w3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35A8BC018EE22F27549F14C66470ED8BF08EC0ED53708B6697A0317Ck6w3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F35A8BC018EE22F27549F14C66470ED8BF08EC1EC5D708B6697A0317Ck6w3M" TargetMode="External"/><Relationship Id="rId11" Type="http://schemas.openxmlformats.org/officeDocument/2006/relationships/hyperlink" Target="consultantplus://offline/ref=A2E54AAF427D9287AA488C74396E978C7B0A8CAD68EBB5AA12D7760AAF8849E94B6F63D20663A7B063lF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A493094B36BF664AB28984E123717CF5EDF8E52D63ACE0898BC84D4D6E6F8EAD8B2558DB8365B6yCY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35A8BC018EE22F27549F14C66470ED8BF081CCE552708B6697A0317Ck6w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431BE-AEF5-414C-96C7-20AD578D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19</Pages>
  <Words>6547</Words>
  <Characters>37319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18</cp:revision>
  <cp:lastPrinted>2014-07-18T04:58:00Z</cp:lastPrinted>
  <dcterms:created xsi:type="dcterms:W3CDTF">2020-04-22T11:46:00Z</dcterms:created>
  <dcterms:modified xsi:type="dcterms:W3CDTF">2020-04-24T06:27:00Z</dcterms:modified>
</cp:coreProperties>
</file>