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E83632" w:rsidTr="00E83632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3632" w:rsidRDefault="00E83632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E83632" w:rsidRDefault="00E83632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E83632" w:rsidRDefault="00E8363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E83632" w:rsidRDefault="00E8363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E83632" w:rsidRDefault="00E83632">
            <w:pPr>
              <w:pStyle w:val="a6"/>
              <w:spacing w:line="276" w:lineRule="auto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3632" w:rsidRDefault="00E83632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632" w:rsidRDefault="00E83632">
            <w:pPr>
              <w:rPr>
                <w:rFonts w:ascii="a_Timer(15%) Bashkir" w:eastAsia="Calibri" w:hAnsi="a_Timer(15%) Bashkir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3632" w:rsidRDefault="00E83632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E83632" w:rsidRDefault="00E83632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E83632" w:rsidRDefault="00E8363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E83632" w:rsidRDefault="00E83632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E83632" w:rsidRDefault="00E83632" w:rsidP="00E83632">
      <w:pPr>
        <w:pStyle w:val="a4"/>
        <w:tabs>
          <w:tab w:val="left" w:pos="3228"/>
        </w:tabs>
        <w:rPr>
          <w:sz w:val="16"/>
          <w:lang w:val="ba-RU"/>
        </w:rPr>
      </w:pPr>
    </w:p>
    <w:p w:rsidR="00E83632" w:rsidRDefault="00E83632" w:rsidP="00E83632">
      <w:pPr>
        <w:pStyle w:val="a4"/>
        <w:tabs>
          <w:tab w:val="left" w:pos="3228"/>
        </w:tabs>
        <w:jc w:val="center"/>
        <w:rPr>
          <w:rFonts w:ascii="Times New Roman" w:hAnsi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ba-RU"/>
        </w:rPr>
        <w:t xml:space="preserve">АРАР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ba-RU"/>
        </w:rPr>
        <w:t xml:space="preserve">                    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ba-RU"/>
        </w:rPr>
        <w:t>РЕШЕНИЕ</w:t>
      </w:r>
    </w:p>
    <w:p w:rsidR="00E83632" w:rsidRDefault="00E83632" w:rsidP="00E83632">
      <w:r>
        <w:t xml:space="preserve">   31 май 2021й.                                                          №89                                31 мая 2021г.</w:t>
      </w:r>
    </w:p>
    <w:p w:rsidR="00E83632" w:rsidRDefault="00E83632" w:rsidP="00E83632">
      <w:pPr>
        <w:pStyle w:val="1"/>
        <w:jc w:val="right"/>
        <w:rPr>
          <w:sz w:val="24"/>
        </w:rPr>
      </w:pPr>
    </w:p>
    <w:p w:rsidR="00E83632" w:rsidRDefault="00E83632" w:rsidP="00E83632">
      <w:pPr>
        <w:pStyle w:val="1"/>
        <w:jc w:val="center"/>
        <w:rPr>
          <w:sz w:val="24"/>
        </w:rPr>
      </w:pPr>
      <w:r>
        <w:rPr>
          <w:sz w:val="24"/>
        </w:rPr>
        <w:t xml:space="preserve">О внесении изменений в решение Совета сельского поселения Зеленоклиновский сельсовет муниципального района 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 от 25 декабря 2020 года № 65  «О бюджете сельского поселения Зеленоклиновский муниципального района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 на 2021 год и на плановый период 2022 и 2023 годов»</w:t>
      </w:r>
    </w:p>
    <w:p w:rsidR="00E83632" w:rsidRDefault="00E83632" w:rsidP="00E83632"/>
    <w:p w:rsidR="00E83632" w:rsidRDefault="00E83632" w:rsidP="00E83632">
      <w:pPr>
        <w:ind w:firstLine="567"/>
        <w:jc w:val="both"/>
      </w:pPr>
      <w:r>
        <w:t xml:space="preserve">Совет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 Республики Башкортостан решил:</w:t>
      </w:r>
    </w:p>
    <w:p w:rsidR="00E83632" w:rsidRDefault="00E83632" w:rsidP="00E83632">
      <w:pPr>
        <w:ind w:firstLine="567"/>
        <w:jc w:val="both"/>
      </w:pPr>
      <w:r>
        <w:t xml:space="preserve">1. Внести в решение Совета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№ 65  от 25 декабря 2020 года «О бюджете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на 2021 год и на плановый период 2022 и 2023 годов» следующие изменения:</w:t>
      </w:r>
    </w:p>
    <w:p w:rsidR="00E83632" w:rsidRDefault="00E83632" w:rsidP="00E83632">
      <w:pPr>
        <w:ind w:firstLine="567"/>
        <w:jc w:val="both"/>
      </w:pPr>
    </w:p>
    <w:p w:rsidR="00E83632" w:rsidRDefault="00E83632" w:rsidP="00E83632">
      <w:pPr>
        <w:ind w:firstLine="567"/>
        <w:jc w:val="both"/>
      </w:pPr>
      <w:r>
        <w:t>1.1. В подпункте 1 пункта 1 цифры и слова «2 788 000</w:t>
      </w:r>
      <w:r>
        <w:rPr>
          <w:sz w:val="28"/>
          <w:szCs w:val="28"/>
        </w:rPr>
        <w:t xml:space="preserve">  </w:t>
      </w:r>
      <w:r>
        <w:t xml:space="preserve">рублей» заменить   цифрами и словами  «2 787 100 рублей»;       </w:t>
      </w:r>
    </w:p>
    <w:p w:rsidR="00E83632" w:rsidRDefault="00E83632" w:rsidP="00E83632">
      <w:pPr>
        <w:ind w:firstLine="567"/>
        <w:jc w:val="both"/>
      </w:pPr>
      <w:r>
        <w:t>1.2. В подпункте 2 пункта 1 цифры и слова «2 788 000</w:t>
      </w:r>
      <w:r>
        <w:rPr>
          <w:sz w:val="28"/>
          <w:szCs w:val="28"/>
        </w:rPr>
        <w:t xml:space="preserve">  </w:t>
      </w:r>
      <w:r>
        <w:t xml:space="preserve">рублей» заменить   цифрами и словами  «3 599 600,84 рублей»;       </w:t>
      </w:r>
    </w:p>
    <w:p w:rsidR="00E83632" w:rsidRDefault="00E83632" w:rsidP="00E83632">
      <w:pPr>
        <w:jc w:val="both"/>
      </w:pPr>
      <w:r>
        <w:t xml:space="preserve">          1.3.  В подпункте 3 пункта 1 цифры и слова «0,0 тыс</w:t>
      </w:r>
      <w:proofErr w:type="gramStart"/>
      <w:r>
        <w:t>.р</w:t>
      </w:r>
      <w:proofErr w:type="gramEnd"/>
      <w:r>
        <w:t xml:space="preserve">ублей»  заменить  цифрами и словами </w:t>
      </w:r>
    </w:p>
    <w:p w:rsidR="00E83632" w:rsidRDefault="00E83632" w:rsidP="00E83632">
      <w:pPr>
        <w:jc w:val="both"/>
      </w:pPr>
      <w:r>
        <w:t>«812 500,84  рублей»;</w:t>
      </w:r>
    </w:p>
    <w:p w:rsidR="00E83632" w:rsidRDefault="00E83632" w:rsidP="00E83632">
      <w:pPr>
        <w:ind w:firstLine="567"/>
        <w:jc w:val="both"/>
        <w:rPr>
          <w:bCs/>
        </w:rPr>
      </w:pPr>
      <w:r>
        <w:t>1.4. Добавить приложение № 1  со следующим названием:    «</w:t>
      </w:r>
      <w:r>
        <w:rPr>
          <w:bCs/>
        </w:rPr>
        <w:t xml:space="preserve">Источники финансирования дефицита бюджета </w:t>
      </w:r>
      <w:r>
        <w:t>сельского поселения Зеленоклиновский сельсовет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Альшеевский</w:t>
      </w:r>
      <w:proofErr w:type="spellEnd"/>
      <w:r>
        <w:rPr>
          <w:bCs/>
        </w:rPr>
        <w:t xml:space="preserve"> район Республики Башкортостан на 2021 год»</w:t>
      </w:r>
    </w:p>
    <w:p w:rsidR="00E83632" w:rsidRDefault="00E83632" w:rsidP="00E83632">
      <w:pPr>
        <w:ind w:firstLine="567"/>
        <w:jc w:val="both"/>
      </w:pPr>
      <w:r>
        <w:t>1.5.  Приложения № 1-10 считать соответственно приложениями № 2-11;</w:t>
      </w:r>
    </w:p>
    <w:p w:rsidR="00E83632" w:rsidRDefault="00E83632" w:rsidP="00E83632">
      <w:pPr>
        <w:ind w:firstLine="567"/>
        <w:jc w:val="both"/>
      </w:pPr>
      <w:r>
        <w:t>1.6.  Приложение 4, 5, 6, 7, 8, 9, 10   изложить в новой редакции.</w:t>
      </w:r>
    </w:p>
    <w:p w:rsidR="00E83632" w:rsidRDefault="00E83632" w:rsidP="00E83632">
      <w:pPr>
        <w:ind w:firstLine="567"/>
        <w:jc w:val="both"/>
      </w:pPr>
      <w:r>
        <w:t xml:space="preserve">2. Администрации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 Республики Башкортостан обеспечить внесение  уточнений в сводную бюджетную роспись бюджета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на 2021 год.</w:t>
      </w:r>
    </w:p>
    <w:p w:rsidR="00E83632" w:rsidRDefault="00E83632" w:rsidP="00E83632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83632" w:rsidRDefault="00E83632" w:rsidP="00E83632">
      <w:pPr>
        <w:jc w:val="both"/>
      </w:pPr>
    </w:p>
    <w:p w:rsidR="00E83632" w:rsidRDefault="00E83632" w:rsidP="00E83632">
      <w:pPr>
        <w:jc w:val="both"/>
      </w:pPr>
    </w:p>
    <w:p w:rsidR="00E83632" w:rsidRDefault="00E83632" w:rsidP="00E83632">
      <w:pPr>
        <w:jc w:val="both"/>
      </w:pPr>
      <w:r>
        <w:t>Глава сельского поселения                                                 Т.Г. Гайнуллин</w:t>
      </w: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36"/>
        <w:gridCol w:w="2457"/>
        <w:gridCol w:w="1421"/>
        <w:gridCol w:w="2719"/>
        <w:gridCol w:w="1105"/>
        <w:gridCol w:w="1165"/>
        <w:gridCol w:w="117"/>
        <w:gridCol w:w="142"/>
        <w:gridCol w:w="419"/>
        <w:gridCol w:w="361"/>
        <w:gridCol w:w="236"/>
      </w:tblGrid>
      <w:tr w:rsidR="00E83632" w:rsidTr="00E83632">
        <w:trPr>
          <w:gridBefore w:val="3"/>
          <w:gridAfter w:val="3"/>
          <w:wBefore w:w="4114" w:type="dxa"/>
          <w:wAfter w:w="1016" w:type="dxa"/>
          <w:cantSplit/>
        </w:trPr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632" w:rsidRDefault="00E83632">
            <w:pPr>
              <w:jc w:val="right"/>
            </w:pPr>
            <w:r>
              <w:lastRenderedPageBreak/>
              <w:t>Приложение 1</w:t>
            </w:r>
          </w:p>
        </w:tc>
      </w:tr>
      <w:tr w:rsidR="00E83632" w:rsidTr="00E83632">
        <w:trPr>
          <w:gridBefore w:val="3"/>
          <w:gridAfter w:val="3"/>
          <w:wBefore w:w="4114" w:type="dxa"/>
          <w:wAfter w:w="1016" w:type="dxa"/>
          <w:cantSplit/>
        </w:trPr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632" w:rsidRDefault="00E83632">
            <w:pPr>
              <w:jc w:val="right"/>
              <w:rPr>
                <w:bCs/>
              </w:rPr>
            </w:pPr>
            <w:r>
              <w:t>к решению Совета  сельского поселения Зеленоклиновский сельсовет</w:t>
            </w:r>
            <w:r>
              <w:rPr>
                <w:bCs/>
              </w:rPr>
              <w:t xml:space="preserve"> </w:t>
            </w:r>
          </w:p>
          <w:p w:rsidR="00E83632" w:rsidRDefault="00E83632">
            <w:pPr>
              <w:jc w:val="right"/>
            </w:pPr>
            <w:r>
              <w:t xml:space="preserve">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</w:t>
            </w:r>
          </w:p>
          <w:p w:rsidR="00E83632" w:rsidRDefault="00E83632">
            <w:pPr>
              <w:jc w:val="right"/>
            </w:pPr>
            <w:r>
              <w:t>район  Республики Башкортостан</w:t>
            </w:r>
          </w:p>
        </w:tc>
      </w:tr>
      <w:tr w:rsidR="00E83632" w:rsidTr="00E83632">
        <w:trPr>
          <w:gridBefore w:val="3"/>
          <w:gridAfter w:val="3"/>
          <w:wBefore w:w="4114" w:type="dxa"/>
          <w:wAfter w:w="1016" w:type="dxa"/>
          <w:cantSplit/>
        </w:trPr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632" w:rsidRDefault="00E83632">
            <w:pPr>
              <w:jc w:val="right"/>
            </w:pPr>
            <w:r>
              <w:t xml:space="preserve">«О бюджете сельского поселения Зеленоклиновский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  Башкортостан на 2021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</w:tc>
      </w:tr>
      <w:tr w:rsidR="00E83632" w:rsidTr="00E83632">
        <w:trPr>
          <w:gridBefore w:val="3"/>
          <w:gridAfter w:val="3"/>
          <w:wBefore w:w="4114" w:type="dxa"/>
          <w:wAfter w:w="1016" w:type="dxa"/>
          <w:cantSplit/>
        </w:trPr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632" w:rsidRDefault="00E83632">
            <w:pPr>
              <w:jc w:val="right"/>
            </w:pPr>
            <w:r>
              <w:t>период 2022 и 2023 годов»</w:t>
            </w:r>
          </w:p>
        </w:tc>
      </w:tr>
      <w:tr w:rsidR="00E83632" w:rsidTr="00E83632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632" w:rsidRDefault="00E83632">
            <w:r>
              <w:t xml:space="preserve"> </w:t>
            </w:r>
          </w:p>
        </w:tc>
        <w:tc>
          <w:tcPr>
            <w:tcW w:w="99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632" w:rsidRDefault="00E83632"/>
          <w:p w:rsidR="00E83632" w:rsidRDefault="00E836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632" w:rsidRDefault="00E836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83632" w:rsidTr="00E83632">
        <w:trPr>
          <w:gridAfter w:val="4"/>
          <w:wAfter w:w="1158" w:type="dxa"/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632" w:rsidRDefault="00E8363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>
              <w:t xml:space="preserve"> </w:t>
            </w:r>
            <w:r>
              <w:rPr>
                <w:b/>
              </w:rPr>
              <w:t>сельского поселения Зеленоклиновский сельсовет</w:t>
            </w:r>
            <w:r>
              <w:rPr>
                <w:b/>
                <w:bCs/>
              </w:rPr>
              <w:t xml:space="preserve"> муниципального  района </w:t>
            </w:r>
            <w:proofErr w:type="spellStart"/>
            <w:r>
              <w:rPr>
                <w:b/>
                <w:bCs/>
              </w:rPr>
              <w:t>Альшеевский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  <w:r>
              <w:rPr>
                <w:b/>
                <w:bCs/>
              </w:rPr>
              <w:br/>
              <w:t>Республики Башкортостан на 2021 год</w:t>
            </w:r>
          </w:p>
        </w:tc>
      </w:tr>
      <w:tr w:rsidR="00E83632" w:rsidTr="00E83632">
        <w:trPr>
          <w:gridAfter w:val="5"/>
          <w:wAfter w:w="1275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632" w:rsidRDefault="00E83632">
            <w:r>
              <w:t xml:space="preserve"> </w:t>
            </w:r>
          </w:p>
        </w:tc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632" w:rsidRDefault="00E836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632" w:rsidRDefault="00E836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83632" w:rsidTr="00E83632">
        <w:trPr>
          <w:gridAfter w:val="5"/>
          <w:wAfter w:w="1275" w:type="dxa"/>
          <w:cantSplit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632" w:rsidRDefault="00E836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632" w:rsidRDefault="00E836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E83632" w:rsidRDefault="00E83632">
            <w:pPr>
              <w:jc w:val="center"/>
            </w:pPr>
            <w:r>
              <w:t>(в рублях)</w:t>
            </w:r>
          </w:p>
        </w:tc>
      </w:tr>
      <w:tr w:rsidR="00E83632" w:rsidTr="00E83632">
        <w:trPr>
          <w:gridAfter w:val="2"/>
          <w:wAfter w:w="597" w:type="dxa"/>
          <w:cantSplit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Сумма               (+ увеличение,         - уменьшение)</w:t>
            </w:r>
          </w:p>
        </w:tc>
      </w:tr>
    </w:tbl>
    <w:tbl>
      <w:tblPr>
        <w:tblW w:w="97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649"/>
        <w:gridCol w:w="5244"/>
        <w:gridCol w:w="1842"/>
      </w:tblGrid>
      <w:tr w:rsidR="00E83632" w:rsidTr="00E83632">
        <w:trPr>
          <w:cantSplit/>
          <w:trHeight w:hRule="exact" w:val="374"/>
          <w:tblHeader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83632" w:rsidTr="00E83632">
        <w:trPr>
          <w:cantSplit/>
          <w:trHeight w:val="37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  <w:rPr>
                <w:b/>
              </w:rPr>
            </w:pPr>
            <w:r>
              <w:rPr>
                <w:b/>
              </w:rPr>
              <w:t>812 500,84</w:t>
            </w:r>
          </w:p>
        </w:tc>
      </w:tr>
      <w:tr w:rsidR="00E83632" w:rsidTr="00E83632">
        <w:trPr>
          <w:cantSplit/>
          <w:trHeight w:val="37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01 00 00 00 00 0000 000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</w:pPr>
            <w:r>
              <w:t>812 500,84</w:t>
            </w:r>
          </w:p>
        </w:tc>
      </w:tr>
      <w:tr w:rsidR="00E83632" w:rsidTr="00E83632">
        <w:trPr>
          <w:cantSplit/>
          <w:trHeight w:val="37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</w:pPr>
            <w:r>
              <w:t>01 05 00 00 00 0000 000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r>
              <w:t>Изменение остатков средств на счетах по 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</w:pPr>
            <w:r>
              <w:t>812 500,84</w:t>
            </w:r>
          </w:p>
        </w:tc>
      </w:tr>
      <w:tr w:rsidR="00E83632" w:rsidTr="00E83632">
        <w:trPr>
          <w:cantSplit/>
          <w:trHeight w:val="37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</w:pPr>
            <w:r>
              <w:t>01 05 02 01 10 0000 000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2" w:rsidRDefault="00E83632">
            <w:pPr>
              <w:jc w:val="center"/>
            </w:pPr>
            <w:r>
              <w:t>812 500,84</w:t>
            </w:r>
          </w:p>
        </w:tc>
      </w:tr>
    </w:tbl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83632" w:rsidRDefault="00E83632" w:rsidP="00E8363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FA113B" w:rsidRDefault="00FA113B"/>
    <w:sectPr w:rsidR="00FA113B" w:rsidSect="00E836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32"/>
    <w:rsid w:val="00E83632"/>
    <w:rsid w:val="00FA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63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E83632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1"/>
    <w:uiPriority w:val="99"/>
    <w:semiHidden/>
    <w:unhideWhenUsed/>
    <w:rsid w:val="00E83632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83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E83632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2021-06-07T04:15:00Z</dcterms:created>
  <dcterms:modified xsi:type="dcterms:W3CDTF">2021-06-07T04:17:00Z</dcterms:modified>
</cp:coreProperties>
</file>