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882E03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882E03" w:rsidP="00882E0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8667C">
        <w:rPr>
          <w:rFonts w:ascii="Times New Roman" w:hAnsi="Times New Roman" w:cs="Times New Roman"/>
          <w:b w:val="0"/>
          <w:sz w:val="16"/>
          <w:szCs w:val="16"/>
        </w:rPr>
        <w:t xml:space="preserve">  к Порядку санкционирования оплаты денежных обязательств </w:t>
      </w:r>
    </w:p>
    <w:p w:rsidR="00A95964" w:rsidRDefault="00882E03" w:rsidP="00882E0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8667C">
        <w:rPr>
          <w:rFonts w:ascii="Times New Roman" w:hAnsi="Times New Roman" w:cs="Times New Roman"/>
          <w:b w:val="0"/>
          <w:sz w:val="16"/>
          <w:szCs w:val="16"/>
        </w:rPr>
        <w:t xml:space="preserve">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r w:rsidR="00882E03"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</w:p>
    <w:p w:rsidR="00A95964" w:rsidRDefault="00882E03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B5" w:rsidRDefault="007C54B5" w:rsidP="0008378C">
      <w:pPr>
        <w:spacing w:after="0" w:line="240" w:lineRule="auto"/>
      </w:pPr>
      <w:r>
        <w:separator/>
      </w:r>
    </w:p>
  </w:endnote>
  <w:endnote w:type="continuationSeparator" w:id="1">
    <w:p w:rsidR="007C54B5" w:rsidRDefault="007C54B5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B5" w:rsidRDefault="007C54B5" w:rsidP="0008378C">
      <w:pPr>
        <w:spacing w:after="0" w:line="240" w:lineRule="auto"/>
      </w:pPr>
      <w:r>
        <w:separator/>
      </w:r>
    </w:p>
  </w:footnote>
  <w:footnote w:type="continuationSeparator" w:id="1">
    <w:p w:rsidR="007C54B5" w:rsidRDefault="007C54B5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634A06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882E03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606659"/>
    <w:rsid w:val="00634A06"/>
    <w:rsid w:val="006870F0"/>
    <w:rsid w:val="00700C70"/>
    <w:rsid w:val="00764B16"/>
    <w:rsid w:val="0078667C"/>
    <w:rsid w:val="007C54B5"/>
    <w:rsid w:val="00882E03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1</cp:lastModifiedBy>
  <cp:revision>4</cp:revision>
  <cp:lastPrinted>2020-12-29T13:17:00Z</cp:lastPrinted>
  <dcterms:created xsi:type="dcterms:W3CDTF">2020-12-28T12:34:00Z</dcterms:created>
  <dcterms:modified xsi:type="dcterms:W3CDTF">2020-12-29T13:17:00Z</dcterms:modified>
</cp:coreProperties>
</file>